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9EC9" w14:textId="77777777" w:rsidR="00320D84" w:rsidRDefault="00320D84" w:rsidP="009D6278">
      <w:pPr>
        <w:rPr>
          <w:b/>
          <w:bCs/>
          <w:sz w:val="36"/>
          <w:szCs w:val="28"/>
        </w:rPr>
      </w:pPr>
    </w:p>
    <w:p w14:paraId="4FFC2728" w14:textId="77777777" w:rsidR="005629D4" w:rsidRDefault="005629D4" w:rsidP="009D6278">
      <w:pPr>
        <w:rPr>
          <w:b/>
          <w:bCs/>
          <w:sz w:val="36"/>
          <w:szCs w:val="28"/>
        </w:rPr>
      </w:pPr>
      <w:r w:rsidRPr="005629D4">
        <w:rPr>
          <w:b/>
          <w:bCs/>
          <w:sz w:val="36"/>
          <w:szCs w:val="28"/>
        </w:rPr>
        <w:t xml:space="preserve">Senaste nytt </w:t>
      </w:r>
      <w:r w:rsidR="00B97BE4">
        <w:rPr>
          <w:b/>
          <w:bCs/>
          <w:sz w:val="36"/>
          <w:szCs w:val="28"/>
        </w:rPr>
        <w:t>för Brf Bladet den 21 oktober 2015</w:t>
      </w:r>
    </w:p>
    <w:p w14:paraId="17770E2A" w14:textId="34A8106A" w:rsidR="00B97BE4" w:rsidRDefault="00B97BE4" w:rsidP="009D627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Vecka 45 fortsätter bytet av fön</w:t>
      </w:r>
      <w:r w:rsidR="00572A51">
        <w:rPr>
          <w:bCs/>
          <w:sz w:val="32"/>
          <w:szCs w:val="32"/>
        </w:rPr>
        <w:t>sterrutor</w:t>
      </w:r>
      <w:r>
        <w:rPr>
          <w:bCs/>
          <w:sz w:val="32"/>
          <w:szCs w:val="32"/>
        </w:rPr>
        <w:t>. Berörda hushåll kommer att informeras av hantverkarna innan jobbet påbörjas.</w:t>
      </w:r>
    </w:p>
    <w:p w14:paraId="4D67128F" w14:textId="77777777" w:rsidR="00B97BE4" w:rsidRDefault="00B97BE4" w:rsidP="009D627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Torktumlare i tvättstuga 3 är nu åtgärdad och slitna delar är utbytta.</w:t>
      </w:r>
    </w:p>
    <w:p w14:paraId="2FD77E4A" w14:textId="77777777" w:rsidR="00572A51" w:rsidRDefault="00572A51" w:rsidP="00572A51">
      <w:pPr>
        <w:spacing w:after="12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Vi kan anordna datagrundkurs. Anmälan till </w:t>
      </w:r>
    </w:p>
    <w:p w14:paraId="063FE5B9" w14:textId="5FED08F7" w:rsidR="00B97BE4" w:rsidRDefault="00572A51" w:rsidP="00572A51">
      <w:pPr>
        <w:spacing w:after="120" w:line="24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Maria Andersson</w:t>
      </w:r>
      <w:proofErr w:type="gramStart"/>
      <w:r>
        <w:rPr>
          <w:bCs/>
          <w:sz w:val="32"/>
          <w:szCs w:val="32"/>
        </w:rPr>
        <w:t xml:space="preserve"> 070-3599919</w:t>
      </w:r>
      <w:proofErr w:type="gramEnd"/>
    </w:p>
    <w:p w14:paraId="5C5CA1A7" w14:textId="77777777" w:rsidR="00B97BE4" w:rsidRDefault="001059D5" w:rsidP="009D627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Vi saknar nu någon frivillig som vill åta sig att hålla i det populära tisdagskaféet. Är du intresserad, anmäl dig till någon i styrelsen.</w:t>
      </w:r>
    </w:p>
    <w:p w14:paraId="68B26D64" w14:textId="77777777" w:rsidR="001059D5" w:rsidRPr="00CE0FCE" w:rsidRDefault="001059D5" w:rsidP="009D6278">
      <w:pPr>
        <w:rPr>
          <w:b/>
          <w:bCs/>
          <w:sz w:val="32"/>
          <w:szCs w:val="32"/>
        </w:rPr>
      </w:pPr>
      <w:r w:rsidRPr="00CE0FCE">
        <w:rPr>
          <w:b/>
          <w:bCs/>
          <w:sz w:val="32"/>
          <w:szCs w:val="32"/>
        </w:rPr>
        <w:t>Angående våtrum;</w:t>
      </w:r>
    </w:p>
    <w:p w14:paraId="201B7A7C" w14:textId="77777777" w:rsidR="001059D5" w:rsidRDefault="001059D5" w:rsidP="009D627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Efter att ha tittat på ett antal våtrum med fuktskador tillsammans med en skadereglerare från Dina Försäkringar, vill vi informera om följande:</w:t>
      </w:r>
    </w:p>
    <w:p w14:paraId="5936A2C3" w14:textId="77777777" w:rsidR="001059D5" w:rsidRDefault="001059D5" w:rsidP="001059D5">
      <w:pPr>
        <w:pStyle w:val="Liststycke"/>
        <w:numPr>
          <w:ilvl w:val="0"/>
          <w:numId w:val="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De som fick </w:t>
      </w:r>
      <w:r w:rsidR="008D61CF">
        <w:rPr>
          <w:bCs/>
          <w:sz w:val="32"/>
          <w:szCs w:val="32"/>
        </w:rPr>
        <w:t>nivå 2 i Anticimex protokoll ska</w:t>
      </w:r>
      <w:r>
        <w:rPr>
          <w:bCs/>
          <w:sz w:val="32"/>
          <w:szCs w:val="32"/>
        </w:rPr>
        <w:t xml:space="preserve"> byta klämring. Föreningen betalar klämringen och den boende betalar arbetet som beräknas till ca 250 kr vilket läggs på en månadshyra. Information om tidpunkt kommer senare.</w:t>
      </w:r>
    </w:p>
    <w:p w14:paraId="200F0A21" w14:textId="77777777" w:rsidR="001059D5" w:rsidRDefault="001059D5" w:rsidP="001059D5">
      <w:pPr>
        <w:pStyle w:val="Liststycke"/>
        <w:numPr>
          <w:ilvl w:val="0"/>
          <w:numId w:val="1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Hos de som fick nivå 1 har Anticimex hittat fuktskador som bör åtgärdas för att inte förvärras.</w:t>
      </w:r>
      <w:r w:rsidR="00CE0FCE">
        <w:rPr>
          <w:bCs/>
          <w:sz w:val="32"/>
          <w:szCs w:val="32"/>
        </w:rPr>
        <w:t xml:space="preserve"> Enligt stadgarna har bostadsrättsägaren ansvar för ytskikt, </w:t>
      </w:r>
      <w:proofErr w:type="gramStart"/>
      <w:r w:rsidR="00CE0FCE">
        <w:rPr>
          <w:bCs/>
          <w:sz w:val="32"/>
          <w:szCs w:val="32"/>
        </w:rPr>
        <w:t>dvs</w:t>
      </w:r>
      <w:proofErr w:type="gramEnd"/>
      <w:r w:rsidR="00CE0FCE">
        <w:rPr>
          <w:bCs/>
          <w:sz w:val="32"/>
          <w:szCs w:val="32"/>
        </w:rPr>
        <w:t xml:space="preserve"> golvmatta och väggbeklädnad. Se även Anticimex råd på nästa sida.</w:t>
      </w:r>
    </w:p>
    <w:p w14:paraId="7C044E0E" w14:textId="77777777" w:rsidR="00CE0FCE" w:rsidRDefault="00CE0FCE" w:rsidP="00CE0FCE">
      <w:pPr>
        <w:pStyle w:val="Liststycke"/>
        <w:rPr>
          <w:bCs/>
          <w:sz w:val="32"/>
          <w:szCs w:val="32"/>
        </w:rPr>
      </w:pPr>
      <w:r>
        <w:rPr>
          <w:bCs/>
          <w:sz w:val="32"/>
          <w:szCs w:val="32"/>
        </w:rPr>
        <w:t>Kontakta försäkringsbolag och vicevärd för fortsatt planering.</w:t>
      </w:r>
    </w:p>
    <w:p w14:paraId="4C336685" w14:textId="77777777" w:rsidR="00CE0FCE" w:rsidRDefault="00CE0FC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14:paraId="560E6F43" w14:textId="77777777" w:rsidR="00320D84" w:rsidRDefault="00320D84" w:rsidP="00CE0FCE">
      <w:pPr>
        <w:pStyle w:val="Liststycke"/>
        <w:rPr>
          <w:b/>
          <w:bCs/>
          <w:sz w:val="36"/>
          <w:szCs w:val="36"/>
        </w:rPr>
      </w:pPr>
    </w:p>
    <w:p w14:paraId="6AF0EAD5" w14:textId="77777777" w:rsidR="00CE0FCE" w:rsidRPr="00CE0FCE" w:rsidRDefault="00CE0FCE" w:rsidP="00CE0FCE">
      <w:pPr>
        <w:pStyle w:val="Liststycke"/>
        <w:rPr>
          <w:b/>
          <w:bCs/>
          <w:sz w:val="36"/>
          <w:szCs w:val="36"/>
        </w:rPr>
      </w:pPr>
      <w:bookmarkStart w:id="0" w:name="_GoBack"/>
      <w:bookmarkEnd w:id="0"/>
      <w:r w:rsidRPr="00CE0FCE">
        <w:rPr>
          <w:b/>
          <w:bCs/>
          <w:sz w:val="36"/>
          <w:szCs w:val="36"/>
        </w:rPr>
        <w:t>Sköt om ditt badrum för att undvika skador!</w:t>
      </w:r>
      <w:r w:rsidR="00C02841">
        <w:rPr>
          <w:b/>
          <w:bCs/>
          <w:sz w:val="36"/>
          <w:szCs w:val="36"/>
        </w:rPr>
        <w:br/>
      </w:r>
    </w:p>
    <w:p w14:paraId="376DEA83" w14:textId="77777777" w:rsidR="00CE0FCE" w:rsidRPr="00F54118" w:rsidRDefault="00CE0FCE" w:rsidP="00CE0FCE">
      <w:pPr>
        <w:pStyle w:val="Liststycke"/>
        <w:rPr>
          <w:bCs/>
          <w:sz w:val="32"/>
          <w:szCs w:val="32"/>
        </w:rPr>
      </w:pPr>
      <w:r w:rsidRPr="00F54118">
        <w:rPr>
          <w:bCs/>
          <w:sz w:val="32"/>
          <w:szCs w:val="32"/>
        </w:rPr>
        <w:t xml:space="preserve">Om du underhåller ditt badrum regelbundet minskar riskerna för att råka ut för en fuktskada. Dessutom kan du upptäcka brister i god tid och åtgärda dem innan de utvecklas till skada och det blir betydligt billigare än att behöva </w:t>
      </w:r>
      <w:proofErr w:type="spellStart"/>
      <w:r w:rsidRPr="00F54118">
        <w:rPr>
          <w:bCs/>
          <w:sz w:val="32"/>
          <w:szCs w:val="32"/>
        </w:rPr>
        <w:t>helrenovera</w:t>
      </w:r>
      <w:proofErr w:type="spellEnd"/>
      <w:r w:rsidRPr="00F54118">
        <w:rPr>
          <w:bCs/>
          <w:sz w:val="32"/>
          <w:szCs w:val="32"/>
        </w:rPr>
        <w:t>. Här kommer Anticimex 10 förebyggande tips och råd för hur du bäst sköter om ditt badrum.</w:t>
      </w:r>
    </w:p>
    <w:p w14:paraId="0ECA6442" w14:textId="77777777" w:rsidR="00CE0FCE" w:rsidRDefault="00472A82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>Följ gällande branschregler när du renoverar badrummet.</w:t>
      </w:r>
    </w:p>
    <w:p w14:paraId="0574E217" w14:textId="77777777" w:rsidR="00472A82" w:rsidRDefault="00472A82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Byt ut gamla mattor och </w:t>
      </w:r>
      <w:proofErr w:type="gramStart"/>
      <w:r>
        <w:rPr>
          <w:bCs/>
          <w:sz w:val="32"/>
          <w:szCs w:val="32"/>
        </w:rPr>
        <w:t>ej</w:t>
      </w:r>
      <w:proofErr w:type="gramEnd"/>
      <w:r>
        <w:rPr>
          <w:bCs/>
          <w:sz w:val="32"/>
          <w:szCs w:val="32"/>
        </w:rPr>
        <w:t xml:space="preserve"> godkända golvbrunnar i samband med renovering.</w:t>
      </w:r>
    </w:p>
    <w:p w14:paraId="701242FA" w14:textId="77777777" w:rsidR="00472A82" w:rsidRDefault="00472A82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>Kontrollera att klämringen sitter fast ordentligt. Du ska inte kunna dra loss den med normal handkraft.</w:t>
      </w:r>
    </w:p>
    <w:p w14:paraId="07A05A9F" w14:textId="77777777" w:rsidR="00472A82" w:rsidRDefault="00472A82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>Rensa golvbrunnen med jämna mellanrum.</w:t>
      </w:r>
    </w:p>
    <w:p w14:paraId="2DC14B85" w14:textId="77777777" w:rsidR="00472A82" w:rsidRDefault="00472A82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>Håll rent och var uppmärksam på skarvar, sprickor och lösa kakel- och klinkerplattor.</w:t>
      </w:r>
    </w:p>
    <w:p w14:paraId="6B7B0B46" w14:textId="77777777" w:rsidR="00472A82" w:rsidRDefault="00472A82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>Undvik att göra hål i tätskiktet där du duschar (</w:t>
      </w:r>
      <w:proofErr w:type="spellStart"/>
      <w:r>
        <w:rPr>
          <w:bCs/>
          <w:sz w:val="32"/>
          <w:szCs w:val="32"/>
        </w:rPr>
        <w:t>våtzon</w:t>
      </w:r>
      <w:proofErr w:type="spellEnd"/>
      <w:r>
        <w:rPr>
          <w:bCs/>
          <w:sz w:val="32"/>
          <w:szCs w:val="32"/>
        </w:rPr>
        <w:t xml:space="preserve"> 1)</w:t>
      </w:r>
    </w:p>
    <w:p w14:paraId="6A6C7417" w14:textId="77777777" w:rsidR="00472A82" w:rsidRDefault="00472A82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>Se till att duschblandare och toalettstol är fastsatta ordentligt.</w:t>
      </w:r>
    </w:p>
    <w:p w14:paraId="5DAE7357" w14:textId="77777777" w:rsidR="00472A82" w:rsidRDefault="00C02841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>Se till att ha en väl fungerande ventilation som drar ut fukten.</w:t>
      </w:r>
    </w:p>
    <w:p w14:paraId="088BBA68" w14:textId="77777777" w:rsidR="00C02841" w:rsidRDefault="00C02841" w:rsidP="002B3C65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>Vänta inte för länge med att renovera badrummet.</w:t>
      </w:r>
    </w:p>
    <w:p w14:paraId="737AED89" w14:textId="77777777" w:rsidR="00F54118" w:rsidRPr="00F54118" w:rsidRDefault="00F54118" w:rsidP="00266AA2">
      <w:pPr>
        <w:pStyle w:val="Liststycke"/>
        <w:numPr>
          <w:ilvl w:val="0"/>
          <w:numId w:val="3"/>
        </w:numPr>
        <w:spacing w:before="20" w:after="120" w:line="240" w:lineRule="auto"/>
        <w:contextualSpacing w:val="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Är du osäker och behöver råd, kontakta en auktoriserad fackman eller våtrumsentreprenör. </w:t>
      </w:r>
    </w:p>
    <w:p w14:paraId="4DF7A518" w14:textId="77777777" w:rsidR="009D3C08" w:rsidRPr="005629D4" w:rsidRDefault="009D3C08" w:rsidP="0052534A">
      <w:pPr>
        <w:rPr>
          <w:b/>
          <w:bCs/>
          <w:sz w:val="36"/>
          <w:szCs w:val="28"/>
        </w:rPr>
      </w:pPr>
    </w:p>
    <w:sectPr w:rsidR="009D3C08" w:rsidRPr="005629D4" w:rsidSect="001B7D4B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727BE" w14:textId="77777777" w:rsidR="00A275C2" w:rsidRDefault="00A275C2" w:rsidP="00AE49C8">
      <w:pPr>
        <w:spacing w:after="0" w:line="240" w:lineRule="auto"/>
      </w:pPr>
      <w:r>
        <w:separator/>
      </w:r>
    </w:p>
  </w:endnote>
  <w:endnote w:type="continuationSeparator" w:id="0">
    <w:p w14:paraId="2C5217AA" w14:textId="77777777" w:rsidR="00A275C2" w:rsidRDefault="00A275C2" w:rsidP="00AE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B507D" w14:textId="77777777" w:rsidR="006570F4" w:rsidRPr="0052534A" w:rsidRDefault="006570F4" w:rsidP="00AE49C8">
    <w:pPr>
      <w:pStyle w:val="Sidfot"/>
      <w:pBdr>
        <w:top w:val="thinThickSmallGap" w:sz="24" w:space="1" w:color="622423" w:themeColor="accent2" w:themeShade="7F"/>
      </w:pBdr>
      <w:jc w:val="center"/>
      <w:rPr>
        <w:rFonts w:cstheme="minorHAnsi"/>
      </w:rPr>
    </w:pPr>
    <w:r w:rsidRPr="0052534A">
      <w:rPr>
        <w:rFonts w:cstheme="minorHAnsi"/>
        <w:sz w:val="28"/>
        <w:szCs w:val="28"/>
      </w:rPr>
      <w:t>www.hsb.se/norr/bladet/                        bladgatan@gmail.com</w:t>
    </w:r>
    <w:r w:rsidRPr="0052534A">
      <w:rPr>
        <w:rFonts w:cstheme="minorHAnsi"/>
      </w:rPr>
      <w:ptab w:relativeTo="margin" w:alignment="right" w:leader="none"/>
    </w:r>
  </w:p>
  <w:p w14:paraId="20FB80FC" w14:textId="77777777" w:rsidR="006570F4" w:rsidRDefault="006570F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E4B21" w14:textId="77777777" w:rsidR="00A275C2" w:rsidRDefault="00A275C2" w:rsidP="00AE49C8">
      <w:pPr>
        <w:spacing w:after="0" w:line="240" w:lineRule="auto"/>
      </w:pPr>
      <w:r>
        <w:separator/>
      </w:r>
    </w:p>
  </w:footnote>
  <w:footnote w:type="continuationSeparator" w:id="0">
    <w:p w14:paraId="2CD60823" w14:textId="77777777" w:rsidR="00A275C2" w:rsidRDefault="00A275C2" w:rsidP="00AE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18000" w14:textId="77777777" w:rsidR="006570F4" w:rsidRPr="00AE49C8" w:rsidRDefault="009650F9" w:rsidP="00AE49C8">
    <w:pPr>
      <w:pStyle w:val="Sidhuvud"/>
      <w:ind w:left="2268"/>
      <w:rPr>
        <w:color w:val="365F91" w:themeColor="accent1" w:themeShade="BF"/>
        <w:sz w:val="56"/>
        <w:szCs w:val="56"/>
      </w:rPr>
    </w:pPr>
    <w:r>
      <w:rPr>
        <w:noProof/>
        <w:color w:val="365F91" w:themeColor="accent1" w:themeShade="BF"/>
        <w:lang w:eastAsia="sv-SE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0BA9D3CA" wp14:editId="0D2EA93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334770" cy="3482975"/>
              <wp:effectExtent l="0" t="7303" r="29528" b="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EDC6D" w14:textId="77777777" w:rsidR="006570F4" w:rsidRPr="00AE49C8" w:rsidRDefault="006570F4" w:rsidP="0052534A">
                              <w:pPr>
                                <w:pStyle w:val="Sidhuvud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A9D3CA" id="Group 1" o:spid="_x0000_s1026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nIcMA&#10;AADaAAAADwAAAGRycy9kb3ducmV2LnhtbESPQWvCQBSE7wX/w/KE3urGoEGiq2iLUPSk9eDxkX1m&#10;o9m3aXar0V/fLQg9DjPzDTNbdLYWV2p95VjBcJCAIC6crrhUcPhav01A+ICssXZMCu7kYTHvvcww&#10;1+7GO7ruQykihH2OCkwITS6lLwxZ9APXEEfv5FqLIcq2lLrFW4TbWqZJkkmLFccFgw29Gyou+x+r&#10;YLX9LuR2k1Ymm6Tp8Xj+SEbZQ6nXfrecggjUhf/ws/2pFYzh70q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7nIcMAAADaAAAADwAAAAAAAAAAAAAAAACYAgAAZHJzL2Rv&#10;d25yZXYueG1sUEsFBgAAAAAEAAQA9QAAAIgDAAAAAA==&#10;" fillcolor="#d3dfee [820]" stroked="f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qtcQA&#10;AADaAAAADwAAAGRycy9kb3ducmV2LnhtbESPQWvCQBSE74X+h+UVvJS6SUtFUlcJAaHgpUYNeHtk&#10;n0kw+zZk1yT+e7dQ6HGYmW+Y1WYyrRiod41lBfE8AkFcWt1wpeB42L4tQTiPrLG1TAru5GCzfn5a&#10;YaLtyHsacl+JAGGXoILa+y6R0pU1GXRz2xEH72J7gz7IvpK6xzHATSvfo2ghDTYcFmrsKKupvOY3&#10;o6DIf/Ls/FqkH/sy3i316ZwV2adSs5cp/QLhafL/4b/2t1awgN8r4Qb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arXEAAAA2gAAAA8AAAAAAAAAAAAAAAAAmAIAAGRycy9k&#10;b3ducmV2LnhtbFBLBQYAAAAABAAEAPUAAACJAwAAAAA=&#10;" fillcolor="#7ba0cd [2420]" stroked="f">
                  <o:lock v:ext="edit" aspectratio="t"/>
                  <v:textbox inset="0,0,0,0">
                    <w:txbxContent>
                      <w:p w14:paraId="521EDC6D" w14:textId="77777777" w:rsidR="006570F4" w:rsidRPr="00AE49C8" w:rsidRDefault="006570F4" w:rsidP="0052534A">
                        <w:pPr>
                          <w:pStyle w:val="Sidhuvud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i/>
          <w:color w:val="365F91" w:themeColor="accent1" w:themeShade="BF"/>
          <w:sz w:val="72"/>
          <w:szCs w:val="72"/>
        </w:rPr>
        <w:alias w:val="Rubrik"/>
        <w:id w:val="446052598"/>
        <w:placeholder>
          <w:docPart w:val="C09A37AE9DAE4E14BBB4330CAFED612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570F4" w:rsidRPr="00AE49C8">
          <w:rPr>
            <w:i/>
            <w:color w:val="365F91" w:themeColor="accent1" w:themeShade="BF"/>
            <w:sz w:val="72"/>
            <w:szCs w:val="72"/>
          </w:rPr>
          <w:t>Brf Bladet Information</w:t>
        </w:r>
      </w:sdtContent>
    </w:sdt>
  </w:p>
  <w:p w14:paraId="2B986441" w14:textId="77777777" w:rsidR="006570F4" w:rsidRDefault="006570F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560"/>
    <w:multiLevelType w:val="hybridMultilevel"/>
    <w:tmpl w:val="314E0CAC"/>
    <w:lvl w:ilvl="0" w:tplc="D5E0B228">
      <w:start w:val="1"/>
      <w:numFmt w:val="decimal"/>
      <w:lvlText w:val="%1."/>
      <w:lvlJc w:val="left"/>
      <w:pPr>
        <w:ind w:left="1917" w:hanging="6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DAC3152"/>
    <w:multiLevelType w:val="hybridMultilevel"/>
    <w:tmpl w:val="BC6AD886"/>
    <w:lvl w:ilvl="0" w:tplc="041D0001">
      <w:start w:val="1"/>
      <w:numFmt w:val="bullet"/>
      <w:lvlText w:val=""/>
      <w:lvlJc w:val="left"/>
      <w:pPr>
        <w:ind w:left="1917" w:hanging="64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CD516D1"/>
    <w:multiLevelType w:val="hybridMultilevel"/>
    <w:tmpl w:val="0450B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3F"/>
    <w:rsid w:val="00054266"/>
    <w:rsid w:val="001059D5"/>
    <w:rsid w:val="001B4DB5"/>
    <w:rsid w:val="001B7D4B"/>
    <w:rsid w:val="001D49DD"/>
    <w:rsid w:val="00266AA2"/>
    <w:rsid w:val="00277E1A"/>
    <w:rsid w:val="00295CCE"/>
    <w:rsid w:val="002B3C65"/>
    <w:rsid w:val="00320D84"/>
    <w:rsid w:val="00337CED"/>
    <w:rsid w:val="003855DA"/>
    <w:rsid w:val="003E1350"/>
    <w:rsid w:val="004036AA"/>
    <w:rsid w:val="00411FC6"/>
    <w:rsid w:val="00472A82"/>
    <w:rsid w:val="00492B3D"/>
    <w:rsid w:val="004A164F"/>
    <w:rsid w:val="004C15E1"/>
    <w:rsid w:val="00506B18"/>
    <w:rsid w:val="0052534A"/>
    <w:rsid w:val="005629D4"/>
    <w:rsid w:val="00566FDF"/>
    <w:rsid w:val="00572A51"/>
    <w:rsid w:val="00632D36"/>
    <w:rsid w:val="00654994"/>
    <w:rsid w:val="006570F4"/>
    <w:rsid w:val="007509C5"/>
    <w:rsid w:val="00755BF0"/>
    <w:rsid w:val="00785342"/>
    <w:rsid w:val="007B4B08"/>
    <w:rsid w:val="00867684"/>
    <w:rsid w:val="0087123A"/>
    <w:rsid w:val="008D61CF"/>
    <w:rsid w:val="0092789C"/>
    <w:rsid w:val="009650F9"/>
    <w:rsid w:val="009846F9"/>
    <w:rsid w:val="009D3C08"/>
    <w:rsid w:val="009D3FC1"/>
    <w:rsid w:val="009D6278"/>
    <w:rsid w:val="00A15C0A"/>
    <w:rsid w:val="00A275C2"/>
    <w:rsid w:val="00A4020F"/>
    <w:rsid w:val="00A5358D"/>
    <w:rsid w:val="00A55BAE"/>
    <w:rsid w:val="00AE49C8"/>
    <w:rsid w:val="00AE627F"/>
    <w:rsid w:val="00B02222"/>
    <w:rsid w:val="00B22BE8"/>
    <w:rsid w:val="00B97BE4"/>
    <w:rsid w:val="00BA5A77"/>
    <w:rsid w:val="00BB3D97"/>
    <w:rsid w:val="00C02841"/>
    <w:rsid w:val="00C035DB"/>
    <w:rsid w:val="00C8628D"/>
    <w:rsid w:val="00CE0FCE"/>
    <w:rsid w:val="00D270E6"/>
    <w:rsid w:val="00D328E2"/>
    <w:rsid w:val="00E10DCB"/>
    <w:rsid w:val="00E56B3F"/>
    <w:rsid w:val="00E61FC0"/>
    <w:rsid w:val="00EE3036"/>
    <w:rsid w:val="00F53EA7"/>
    <w:rsid w:val="00F54118"/>
    <w:rsid w:val="00FA1FFD"/>
    <w:rsid w:val="00FC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22EFC"/>
  <w15:docId w15:val="{75DD8579-BE42-46F5-B7E4-FCEB9BC8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2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2B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92B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92B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492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92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AE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49C8"/>
  </w:style>
  <w:style w:type="paragraph" w:styleId="Sidfot">
    <w:name w:val="footer"/>
    <w:basedOn w:val="Normal"/>
    <w:link w:val="SidfotChar"/>
    <w:uiPriority w:val="99"/>
    <w:unhideWhenUsed/>
    <w:rsid w:val="00AE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49C8"/>
  </w:style>
  <w:style w:type="paragraph" w:styleId="Ballongtext">
    <w:name w:val="Balloon Text"/>
    <w:basedOn w:val="Normal"/>
    <w:link w:val="BallongtextChar"/>
    <w:uiPriority w:val="99"/>
    <w:semiHidden/>
    <w:unhideWhenUsed/>
    <w:rsid w:val="00AE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49C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E49C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10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9A37AE9DAE4E14BBB4330CAFED6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88CF5-5E4C-4B79-8C38-13A1002E3C4F}"/>
      </w:docPartPr>
      <w:docPartBody>
        <w:p w:rsidR="004F0079" w:rsidRDefault="00000C58" w:rsidP="00000C58">
          <w:pPr>
            <w:pStyle w:val="C09A37AE9DAE4E14BBB4330CAFED6122"/>
          </w:pPr>
          <w:r>
            <w:rPr>
              <w:color w:val="2E74B5" w:themeColor="accent1" w:themeShade="BF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0C58"/>
    <w:rsid w:val="00000C58"/>
    <w:rsid w:val="00071492"/>
    <w:rsid w:val="00101C27"/>
    <w:rsid w:val="004C7FF1"/>
    <w:rsid w:val="004F0079"/>
    <w:rsid w:val="00524F42"/>
    <w:rsid w:val="005C1385"/>
    <w:rsid w:val="00700398"/>
    <w:rsid w:val="007143F2"/>
    <w:rsid w:val="007F4582"/>
    <w:rsid w:val="00983796"/>
    <w:rsid w:val="00A87526"/>
    <w:rsid w:val="00B24925"/>
    <w:rsid w:val="00B41515"/>
    <w:rsid w:val="00B7412C"/>
    <w:rsid w:val="00BD0D55"/>
    <w:rsid w:val="00E92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9A37AE9DAE4E14BBB4330CAFED6122">
    <w:name w:val="C09A37AE9DAE4E14BBB4330CAFED6122"/>
    <w:rsid w:val="00000C58"/>
  </w:style>
  <w:style w:type="paragraph" w:customStyle="1" w:styleId="3F8C07FE0A554990A83E1EE7357554F1">
    <w:name w:val="3F8C07FE0A554990A83E1EE7357554F1"/>
    <w:rsid w:val="00000C58"/>
  </w:style>
  <w:style w:type="paragraph" w:customStyle="1" w:styleId="DD198578DB8647528432D910B223CF11">
    <w:name w:val="DD198578DB8647528432D910B223CF11"/>
    <w:rsid w:val="00000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2010-09-16T00:00:00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714D2A-129A-4518-B6F1-4A1F5A80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Bladet Information</vt:lpstr>
    </vt:vector>
  </TitlesOfParts>
  <Company>Skellefteå kommun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Bladet Information</dc:title>
  <dc:creator>Anitha Hedlund Nyström</dc:creator>
  <cp:lastModifiedBy>Hans</cp:lastModifiedBy>
  <cp:revision>5</cp:revision>
  <cp:lastPrinted>2014-06-11T16:29:00Z</cp:lastPrinted>
  <dcterms:created xsi:type="dcterms:W3CDTF">2015-10-21T11:45:00Z</dcterms:created>
  <dcterms:modified xsi:type="dcterms:W3CDTF">2015-10-21T11:51:00Z</dcterms:modified>
</cp:coreProperties>
</file>