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8D2708">
      <w:pPr>
        <w:rPr>
          <w:noProof/>
          <w:lang w:eastAsia="sv-SE"/>
        </w:rPr>
      </w:pPr>
      <w:r w:rsidRPr="008D2708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35pt;margin-top:175.8pt;width:588.85pt;height:25.4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proofErr w:type="spellStart"/>
                  <w:r w:rsidRPr="00E77581">
                    <w:rPr>
                      <w:b/>
                      <w:i/>
                    </w:rPr>
                    <w:t>Email</w:t>
                  </w:r>
                  <w:proofErr w:type="spellEnd"/>
                  <w:r w:rsidRPr="00E77581">
                    <w:rPr>
                      <w:b/>
                      <w:i/>
                    </w:rPr>
                    <w:t xml:space="preserve">: </w:t>
                  </w:r>
                  <w:hyperlink r:id="rId4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</w:t>
                  </w:r>
                  <w:proofErr w:type="gramStart"/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Hemsida:  </w:t>
                  </w:r>
                  <w:r w:rsidR="008D2708" w:rsidRPr="008D2708">
                    <w:rPr>
                      <w:b/>
                      <w:i/>
                      <w:u w:val="single"/>
                    </w:rPr>
                    <w:fldChar w:fldCharType="begin"/>
                  </w:r>
                  <w:proofErr w:type="gramEnd"/>
                  <w:r w:rsidR="00E77581" w:rsidRPr="00E77581">
                    <w:rPr>
                      <w:b/>
                      <w:i/>
                      <w:u w:val="single"/>
                    </w:rPr>
                    <w:instrText xml:space="preserve"> HYPERLINK "http://www.hsb.se/malmo/naset/" </w:instrText>
                  </w:r>
                  <w:r w:rsidR="008D2708" w:rsidRPr="008D2708">
                    <w:rPr>
                      <w:b/>
                      <w:i/>
                      <w:u w:val="single"/>
                    </w:rPr>
                    <w:fldChar w:fldCharType="separate"/>
                  </w:r>
                  <w:r w:rsidR="00E77581" w:rsidRPr="00E77581">
                    <w:rPr>
                      <w:rStyle w:val="Hyperlnk"/>
                      <w:b/>
                      <w:i/>
                    </w:rPr>
                    <w:t>www.hsb.se/malmo/naset</w:t>
                  </w:r>
                  <w:r w:rsidR="008D2708" w:rsidRPr="00E77581">
                    <w:rPr>
                      <w:b/>
                      <w:i/>
                      <w:lang w:val="en-US"/>
                    </w:rPr>
                    <w:fldChar w:fldCharType="end"/>
                  </w:r>
                  <w:hyperlink r:id="rId5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528560" cy="218694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Default="0059087F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  <w:r>
        <w:rPr>
          <w:b/>
          <w:i/>
          <w:noProof/>
          <w:sz w:val="36"/>
          <w:szCs w:val="36"/>
          <w:lang w:eastAsia="sv-SE"/>
        </w:rPr>
        <w:t xml:space="preserve">Medlemsinformation </w:t>
      </w:r>
      <w:r w:rsidR="00D373DA">
        <w:rPr>
          <w:b/>
          <w:i/>
          <w:noProof/>
          <w:sz w:val="36"/>
          <w:szCs w:val="36"/>
          <w:lang w:eastAsia="sv-SE"/>
        </w:rPr>
        <w:t xml:space="preserve"> Okt-</w:t>
      </w:r>
      <w:r w:rsidR="000F7FA9" w:rsidRPr="009B4929">
        <w:rPr>
          <w:b/>
          <w:i/>
          <w:noProof/>
          <w:sz w:val="36"/>
          <w:szCs w:val="36"/>
          <w:lang w:eastAsia="sv-SE"/>
        </w:rPr>
        <w:t>201</w:t>
      </w:r>
      <w:r w:rsidR="00A85BFD">
        <w:rPr>
          <w:b/>
          <w:i/>
          <w:noProof/>
          <w:sz w:val="36"/>
          <w:szCs w:val="36"/>
          <w:lang w:eastAsia="sv-SE"/>
        </w:rPr>
        <w:t>7</w:t>
      </w:r>
    </w:p>
    <w:p w:rsidR="005B2529" w:rsidRPr="00C3585C" w:rsidRDefault="00A85BFD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 w:rsidRPr="00C3585C">
        <w:rPr>
          <w:b/>
          <w:i/>
          <w:noProof/>
          <w:sz w:val="32"/>
          <w:szCs w:val="32"/>
          <w:u w:val="single"/>
          <w:lang w:eastAsia="sv-SE"/>
        </w:rPr>
        <w:t xml:space="preserve">Gemensamt Nätabonnemang </w:t>
      </w:r>
    </w:p>
    <w:p w:rsidR="005B2529" w:rsidRDefault="00A85BFD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 xml:space="preserve">Styrelsen undersöker nu möjligheten att installera gemensamma nätanslutningar till E-on (en anslutning i varje hus) för att på så sätt minska varje lägenhetsinnehavares kostnad väsentligt per år. Varje lägenhetsinnehavare har fortfarande kvar sin individuella mätare och betalar endast för den egna förbrukningen. </w:t>
      </w:r>
      <w:r w:rsidR="00B94676">
        <w:rPr>
          <w:b/>
          <w:i/>
          <w:noProof/>
          <w:sz w:val="28"/>
          <w:szCs w:val="28"/>
          <w:lang w:eastAsia="sv-SE"/>
        </w:rPr>
        <w:t xml:space="preserve">Förbrukningen kommer att faktureras via HSB hyrestalong. </w:t>
      </w:r>
      <w:r>
        <w:rPr>
          <w:b/>
          <w:i/>
          <w:noProof/>
          <w:sz w:val="28"/>
          <w:szCs w:val="28"/>
          <w:lang w:eastAsia="sv-SE"/>
        </w:rPr>
        <w:t>Den fasta avgiften</w:t>
      </w:r>
      <w:r w:rsidR="00B94676">
        <w:rPr>
          <w:b/>
          <w:i/>
          <w:noProof/>
          <w:sz w:val="28"/>
          <w:szCs w:val="28"/>
          <w:lang w:eastAsia="sv-SE"/>
        </w:rPr>
        <w:t xml:space="preserve"> kommer att minska</w:t>
      </w:r>
      <w:r w:rsidR="000C20C2">
        <w:rPr>
          <w:b/>
          <w:i/>
          <w:noProof/>
          <w:sz w:val="28"/>
          <w:szCs w:val="28"/>
          <w:lang w:eastAsia="sv-SE"/>
        </w:rPr>
        <w:t xml:space="preserve"> kraftigt</w:t>
      </w:r>
      <w:r>
        <w:rPr>
          <w:b/>
          <w:i/>
          <w:noProof/>
          <w:sz w:val="28"/>
          <w:szCs w:val="28"/>
          <w:lang w:eastAsia="sv-SE"/>
        </w:rPr>
        <w:t xml:space="preserve"> med ett gemensamt avtal från E-on.</w:t>
      </w:r>
    </w:p>
    <w:p w:rsidR="00A85BFD" w:rsidRDefault="00A85BFD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Offerter på kostnad för omläggning kommer att tas in av styrelsen innan beslut fattas. Målsättningen är dock att de kostnader</w:t>
      </w:r>
      <w:r w:rsidR="00B94676">
        <w:rPr>
          <w:b/>
          <w:i/>
          <w:noProof/>
          <w:sz w:val="28"/>
          <w:szCs w:val="28"/>
          <w:lang w:eastAsia="sv-SE"/>
        </w:rPr>
        <w:t xml:space="preserve"> som detta medför skall belasta</w:t>
      </w:r>
      <w:r>
        <w:rPr>
          <w:b/>
          <w:i/>
          <w:noProof/>
          <w:sz w:val="28"/>
          <w:szCs w:val="28"/>
          <w:lang w:eastAsia="sv-SE"/>
        </w:rPr>
        <w:t xml:space="preserve"> föreningen och inte den enskilde lägenhetsinnehavaren.</w:t>
      </w:r>
    </w:p>
    <w:p w:rsidR="00A85BFD" w:rsidRDefault="00A85BFD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Information och beslut kommer att genomföras på en extra stämma när vi har kommit så långt.</w:t>
      </w:r>
    </w:p>
    <w:p w:rsidR="00A85BFD" w:rsidRDefault="00A85BFD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Det skulle vara av intresse för styrelsen att få en uppfattning om hur mycket förbrukning som var och en läg</w:t>
      </w:r>
      <w:r w:rsidR="00B94676">
        <w:rPr>
          <w:b/>
          <w:i/>
          <w:noProof/>
          <w:sz w:val="28"/>
          <w:szCs w:val="28"/>
          <w:lang w:eastAsia="sv-SE"/>
        </w:rPr>
        <w:t>e</w:t>
      </w:r>
      <w:r>
        <w:rPr>
          <w:b/>
          <w:i/>
          <w:noProof/>
          <w:sz w:val="28"/>
          <w:szCs w:val="28"/>
          <w:lang w:eastAsia="sv-SE"/>
        </w:rPr>
        <w:t xml:space="preserve">nhet har idag. Därför ber vi </w:t>
      </w:r>
      <w:r w:rsidR="00C3585C">
        <w:rPr>
          <w:b/>
          <w:i/>
          <w:noProof/>
          <w:sz w:val="28"/>
          <w:szCs w:val="28"/>
          <w:lang w:eastAsia="sv-SE"/>
        </w:rPr>
        <w:t xml:space="preserve">Dig fylla i din årsförbrukning på nedanstående talong och lägga den i brevlådan i soprummet. Vi kan då beräkna </w:t>
      </w:r>
      <w:r w:rsidR="00B94676">
        <w:rPr>
          <w:b/>
          <w:i/>
          <w:noProof/>
          <w:sz w:val="28"/>
          <w:szCs w:val="28"/>
          <w:lang w:eastAsia="sv-SE"/>
        </w:rPr>
        <w:t>vilka vinster (lägre kostnader) vi kan</w:t>
      </w:r>
      <w:r w:rsidR="00C3585C">
        <w:rPr>
          <w:b/>
          <w:i/>
          <w:noProof/>
          <w:sz w:val="28"/>
          <w:szCs w:val="28"/>
          <w:lang w:eastAsia="sv-SE"/>
        </w:rPr>
        <w:t xml:space="preserve"> få med ett nytt avtal.</w:t>
      </w:r>
    </w:p>
    <w:p w:rsidR="00C3585C" w:rsidRDefault="00C3585C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 xml:space="preserve">Viktigt! Detta är INTE ett beslut utan endast en undersökning </w:t>
      </w:r>
      <w:r w:rsidR="00A46ECB">
        <w:rPr>
          <w:b/>
          <w:i/>
          <w:noProof/>
          <w:sz w:val="28"/>
          <w:szCs w:val="28"/>
          <w:lang w:eastAsia="sv-SE"/>
        </w:rPr>
        <w:t>som kan visa</w:t>
      </w:r>
      <w:r>
        <w:rPr>
          <w:b/>
          <w:i/>
          <w:noProof/>
          <w:sz w:val="28"/>
          <w:szCs w:val="28"/>
          <w:lang w:eastAsia="sv-SE"/>
        </w:rPr>
        <w:t xml:space="preserve"> </w:t>
      </w:r>
      <w:r w:rsidR="007F5177">
        <w:rPr>
          <w:b/>
          <w:i/>
          <w:noProof/>
          <w:sz w:val="28"/>
          <w:szCs w:val="28"/>
          <w:lang w:eastAsia="sv-SE"/>
        </w:rPr>
        <w:t>vilken vinst detta</w:t>
      </w:r>
      <w:r>
        <w:rPr>
          <w:b/>
          <w:i/>
          <w:noProof/>
          <w:sz w:val="28"/>
          <w:szCs w:val="28"/>
          <w:lang w:eastAsia="sv-SE"/>
        </w:rPr>
        <w:t xml:space="preserve"> </w:t>
      </w:r>
      <w:r w:rsidR="007F5177">
        <w:rPr>
          <w:b/>
          <w:i/>
          <w:noProof/>
          <w:sz w:val="28"/>
          <w:szCs w:val="28"/>
          <w:lang w:eastAsia="sv-SE"/>
        </w:rPr>
        <w:t>kan erbjuda oss, vi</w:t>
      </w:r>
      <w:r w:rsidR="00A46ECB">
        <w:rPr>
          <w:b/>
          <w:i/>
          <w:noProof/>
          <w:sz w:val="28"/>
          <w:szCs w:val="28"/>
          <w:lang w:eastAsia="sv-SE"/>
        </w:rPr>
        <w:t>a</w:t>
      </w:r>
      <w:r w:rsidR="007F5177">
        <w:rPr>
          <w:b/>
          <w:i/>
          <w:noProof/>
          <w:sz w:val="28"/>
          <w:szCs w:val="28"/>
          <w:lang w:eastAsia="sv-SE"/>
        </w:rPr>
        <w:t xml:space="preserve"> gemensamma anslutningar till </w:t>
      </w:r>
      <w:r>
        <w:rPr>
          <w:b/>
          <w:i/>
          <w:noProof/>
          <w:sz w:val="28"/>
          <w:szCs w:val="28"/>
          <w:lang w:eastAsia="sv-SE"/>
        </w:rPr>
        <w:t>E-on.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Tacksam för ditt svar, senast 15 okt.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Styrelsen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……………………………………………………………………………………………………………………………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Elförbrukning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Lägenhet:________________</w:t>
      </w:r>
      <w:r>
        <w:rPr>
          <w:b/>
          <w:i/>
          <w:noProof/>
          <w:sz w:val="28"/>
          <w:szCs w:val="28"/>
          <w:lang w:eastAsia="sv-SE"/>
        </w:rPr>
        <w:tab/>
        <w:t>Årsförbrukning:_________________</w:t>
      </w:r>
    </w:p>
    <w:p w:rsidR="00C3585C" w:rsidRDefault="00C3585C" w:rsidP="00C3585C">
      <w:pPr>
        <w:spacing w:line="240" w:lineRule="auto"/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Namn:___________________</w:t>
      </w:r>
    </w:p>
    <w:sectPr w:rsidR="00C3585C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C20C2"/>
    <w:rsid w:val="000F7FA9"/>
    <w:rsid w:val="00104834"/>
    <w:rsid w:val="00177F32"/>
    <w:rsid w:val="00182B8B"/>
    <w:rsid w:val="00202073"/>
    <w:rsid w:val="00342291"/>
    <w:rsid w:val="003C4120"/>
    <w:rsid w:val="00425503"/>
    <w:rsid w:val="0059087F"/>
    <w:rsid w:val="005B2529"/>
    <w:rsid w:val="005F178A"/>
    <w:rsid w:val="007F5177"/>
    <w:rsid w:val="008D2708"/>
    <w:rsid w:val="008D3DA2"/>
    <w:rsid w:val="009C2C19"/>
    <w:rsid w:val="009C30D7"/>
    <w:rsid w:val="009F7138"/>
    <w:rsid w:val="00A46ECB"/>
    <w:rsid w:val="00A563CA"/>
    <w:rsid w:val="00A85BFD"/>
    <w:rsid w:val="00B22725"/>
    <w:rsid w:val="00B94676"/>
    <w:rsid w:val="00C02B36"/>
    <w:rsid w:val="00C3585C"/>
    <w:rsid w:val="00C7143C"/>
    <w:rsid w:val="00CE5F9C"/>
    <w:rsid w:val="00D373DA"/>
    <w:rsid w:val="00DB3EE1"/>
    <w:rsid w:val="00E7489E"/>
    <w:rsid w:val="00E77581"/>
    <w:rsid w:val="00F20A03"/>
    <w:rsid w:val="00F9680A"/>
    <w:rsid w:val="00FD3DF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sb.se/malmo/naset/" TargetMode="External"/><Relationship Id="rId4" Type="http://schemas.openxmlformats.org/officeDocument/2006/relationships/hyperlink" Target="mailto:styrelsen.hsb.naset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6</cp:revision>
  <cp:lastPrinted>2015-09-20T14:28:00Z</cp:lastPrinted>
  <dcterms:created xsi:type="dcterms:W3CDTF">2017-10-03T08:29:00Z</dcterms:created>
  <dcterms:modified xsi:type="dcterms:W3CDTF">2017-10-04T07:51:00Z</dcterms:modified>
</cp:coreProperties>
</file>