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F05E1" w14:textId="77777777" w:rsidR="00E3297E" w:rsidRDefault="00616AE8" w:rsidP="00920BBE">
      <w:pPr>
        <w:pStyle w:val="Rubrik"/>
        <w:tabs>
          <w:tab w:val="left" w:pos="2430"/>
        </w:tabs>
        <w:ind w:right="567"/>
        <w:rPr>
          <w:rFonts w:asciiTheme="minorHAnsi" w:hAnsiTheme="minorHAnsi"/>
          <w:sz w:val="56"/>
          <w:szCs w:val="56"/>
        </w:rPr>
      </w:pPr>
      <w:r>
        <w:rPr>
          <w:rFonts w:asciiTheme="minorHAnsi" w:hAnsiTheme="minorHAnsi"/>
          <w:sz w:val="56"/>
          <w:szCs w:val="56"/>
        </w:rPr>
        <w:t xml:space="preserve"> </w:t>
      </w:r>
      <w:r w:rsidR="00920E22" w:rsidRPr="00907018">
        <w:rPr>
          <w:rFonts w:asciiTheme="minorHAnsi" w:hAnsiTheme="minorHAnsi"/>
          <w:sz w:val="56"/>
          <w:szCs w:val="56"/>
        </w:rPr>
        <w:t xml:space="preserve">        </w:t>
      </w:r>
      <w:r w:rsidR="001A1603">
        <w:rPr>
          <w:rFonts w:asciiTheme="minorHAnsi" w:hAnsiTheme="minorHAnsi"/>
          <w:sz w:val="56"/>
          <w:szCs w:val="56"/>
        </w:rPr>
        <w:t xml:space="preserve">    </w:t>
      </w:r>
      <w:r w:rsidR="00FB5CD0">
        <w:rPr>
          <w:rFonts w:asciiTheme="minorHAnsi" w:hAnsiTheme="minorHAnsi"/>
          <w:sz w:val="56"/>
          <w:szCs w:val="56"/>
        </w:rPr>
        <w:t>Styrelsen informerar</w:t>
      </w:r>
    </w:p>
    <w:p w14:paraId="22D1529F" w14:textId="77777777" w:rsidR="00FB5CD0" w:rsidRDefault="00FB5CD0" w:rsidP="00FB5CD0"/>
    <w:p w14:paraId="535B54FC" w14:textId="77777777" w:rsidR="00FB5CD0" w:rsidRDefault="00FB5CD0" w:rsidP="00FB5CD0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Motioner till årsstämman skall inkomma senast 2022-02-28. </w:t>
      </w:r>
      <w:r w:rsidRPr="00FB5CD0">
        <w:rPr>
          <w:sz w:val="32"/>
          <w:szCs w:val="32"/>
        </w:rPr>
        <w:t xml:space="preserve">Dessa kan mejlas till </w:t>
      </w:r>
      <w:hyperlink r:id="rId7" w:history="1">
        <w:r w:rsidR="00380F6A" w:rsidRPr="00323DF4">
          <w:rPr>
            <w:rStyle w:val="Hyperlnk"/>
            <w:sz w:val="32"/>
            <w:szCs w:val="32"/>
          </w:rPr>
          <w:t>brfdocenten@bredband.net</w:t>
        </w:r>
      </w:hyperlink>
      <w:r w:rsidR="00380F6A">
        <w:rPr>
          <w:sz w:val="32"/>
          <w:szCs w:val="32"/>
        </w:rPr>
        <w:t xml:space="preserve"> </w:t>
      </w:r>
      <w:r w:rsidRPr="00FB5CD0">
        <w:rPr>
          <w:sz w:val="32"/>
          <w:szCs w:val="32"/>
        </w:rPr>
        <w:t>eller lämnas i postfacket tillhörande Tess Sintring på Brunnshusgatan 22C.</w:t>
      </w:r>
    </w:p>
    <w:p w14:paraId="71D81C5D" w14:textId="77777777" w:rsidR="00380F6A" w:rsidRDefault="00380F6A" w:rsidP="00FB5CD0">
      <w:pPr>
        <w:rPr>
          <w:b/>
          <w:sz w:val="32"/>
          <w:szCs w:val="32"/>
        </w:rPr>
      </w:pPr>
    </w:p>
    <w:p w14:paraId="0AC50D4E" w14:textId="77777777" w:rsidR="00FB5CD0" w:rsidRPr="00FB5CD0" w:rsidRDefault="00FB5CD0" w:rsidP="00FB5CD0">
      <w:pPr>
        <w:rPr>
          <w:b/>
          <w:sz w:val="32"/>
          <w:szCs w:val="32"/>
        </w:rPr>
      </w:pPr>
      <w:r w:rsidRPr="00FB5CD0">
        <w:rPr>
          <w:b/>
          <w:sz w:val="32"/>
          <w:szCs w:val="32"/>
        </w:rPr>
        <w:t>Överlåtelsetillsyn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kommer att tillämpas på försök</w:t>
      </w:r>
      <w:r w:rsidRPr="00FB5CD0">
        <w:rPr>
          <w:sz w:val="32"/>
          <w:szCs w:val="32"/>
        </w:rPr>
        <w:t xml:space="preserve"> under 2022. Detta innebär att vid en överlåtelse kommer köpare och säljare att tillsammans med representant från HSB</w:t>
      </w:r>
      <w:r>
        <w:rPr>
          <w:sz w:val="32"/>
          <w:szCs w:val="32"/>
        </w:rPr>
        <w:t xml:space="preserve"> a</w:t>
      </w:r>
      <w:r w:rsidR="000E090D">
        <w:rPr>
          <w:sz w:val="32"/>
          <w:szCs w:val="32"/>
        </w:rPr>
        <w:t>tt göra en tillsyn av aktuell lägenhet</w:t>
      </w:r>
      <w:r>
        <w:rPr>
          <w:sz w:val="32"/>
          <w:szCs w:val="32"/>
        </w:rPr>
        <w:t xml:space="preserve">. </w:t>
      </w:r>
    </w:p>
    <w:p w14:paraId="449C2401" w14:textId="77777777" w:rsidR="00FB5CD0" w:rsidRPr="00FB5CD0" w:rsidRDefault="00FB5CD0" w:rsidP="00FB5CD0">
      <w:pPr>
        <w:rPr>
          <w:sz w:val="32"/>
          <w:szCs w:val="32"/>
        </w:rPr>
      </w:pPr>
    </w:p>
    <w:p w14:paraId="351E1CD2" w14:textId="77777777" w:rsidR="00FB5CD0" w:rsidRPr="00FB5CD0" w:rsidRDefault="00FB5CD0" w:rsidP="00FB5CD0">
      <w:pPr>
        <w:rPr>
          <w:b/>
          <w:sz w:val="32"/>
          <w:szCs w:val="32"/>
        </w:rPr>
      </w:pPr>
      <w:r w:rsidRPr="00FB5CD0">
        <w:rPr>
          <w:b/>
          <w:sz w:val="32"/>
          <w:szCs w:val="32"/>
        </w:rPr>
        <w:t>Uthyrning i andrahand</w:t>
      </w:r>
      <w:r>
        <w:rPr>
          <w:b/>
          <w:sz w:val="32"/>
          <w:szCs w:val="32"/>
        </w:rPr>
        <w:t xml:space="preserve"> </w:t>
      </w:r>
      <w:r w:rsidRPr="00FB5CD0">
        <w:rPr>
          <w:sz w:val="32"/>
          <w:szCs w:val="32"/>
        </w:rPr>
        <w:t xml:space="preserve">kräver </w:t>
      </w:r>
      <w:r>
        <w:rPr>
          <w:sz w:val="32"/>
          <w:szCs w:val="32"/>
        </w:rPr>
        <w:t xml:space="preserve">alltid </w:t>
      </w:r>
      <w:r w:rsidRPr="00FB5CD0">
        <w:rPr>
          <w:sz w:val="32"/>
          <w:szCs w:val="32"/>
        </w:rPr>
        <w:t xml:space="preserve">styrelsens godkännande. Villkor för andrahandsuthyrning kan t.ex. vara studier eller tillfälligt arbete på annan ort eller provsambo med annan. En förutsättning är att man har för avsikt att flytta tillbaka. </w:t>
      </w:r>
    </w:p>
    <w:p w14:paraId="5F4471B0" w14:textId="77777777" w:rsidR="00FB5CD0" w:rsidRPr="00FB5CD0" w:rsidRDefault="00FB5CD0" w:rsidP="00FB5CD0">
      <w:pPr>
        <w:rPr>
          <w:sz w:val="32"/>
          <w:szCs w:val="32"/>
        </w:rPr>
      </w:pPr>
    </w:p>
    <w:p w14:paraId="5FCA5F20" w14:textId="77777777" w:rsidR="00FB5CD0" w:rsidRDefault="00FB5CD0" w:rsidP="00FB5CD0">
      <w:pPr>
        <w:rPr>
          <w:sz w:val="32"/>
          <w:szCs w:val="32"/>
        </w:rPr>
      </w:pPr>
      <w:r w:rsidRPr="00380F6A">
        <w:rPr>
          <w:b/>
          <w:sz w:val="32"/>
          <w:szCs w:val="32"/>
        </w:rPr>
        <w:t>Lås och nycklar</w:t>
      </w:r>
      <w:r w:rsidR="00380F6A" w:rsidRPr="00380F6A">
        <w:rPr>
          <w:b/>
          <w:sz w:val="32"/>
          <w:szCs w:val="32"/>
        </w:rPr>
        <w:t xml:space="preserve"> är boendes ansvar</w:t>
      </w:r>
      <w:r w:rsidR="00380F6A">
        <w:rPr>
          <w:sz w:val="32"/>
          <w:szCs w:val="32"/>
        </w:rPr>
        <w:t xml:space="preserve"> och bekostas även av den enskilde medlemmen om något händer som medför omkostnader.  </w:t>
      </w:r>
    </w:p>
    <w:p w14:paraId="317F8BDC" w14:textId="297D8616" w:rsidR="00CB2414" w:rsidRPr="00FB5CD0" w:rsidRDefault="00CB2414" w:rsidP="00FB5CD0">
      <w:pPr>
        <w:rPr>
          <w:sz w:val="32"/>
          <w:szCs w:val="32"/>
        </w:rPr>
      </w:pPr>
      <w:r>
        <w:rPr>
          <w:sz w:val="32"/>
          <w:szCs w:val="32"/>
        </w:rPr>
        <w:t>Nycklar beställs genom HSB Anders Nordström, kontaktuppgifter finns anslagna i trapphusen.</w:t>
      </w:r>
    </w:p>
    <w:p w14:paraId="71B047EE" w14:textId="77777777" w:rsidR="00FB5CD0" w:rsidRPr="00FB5CD0" w:rsidRDefault="00FB5CD0" w:rsidP="00FB5CD0">
      <w:pPr>
        <w:rPr>
          <w:sz w:val="32"/>
          <w:szCs w:val="32"/>
        </w:rPr>
      </w:pPr>
    </w:p>
    <w:p w14:paraId="12C47897" w14:textId="77777777" w:rsidR="00FB5CD0" w:rsidRDefault="00FB5CD0" w:rsidP="00FB5CD0">
      <w:pPr>
        <w:rPr>
          <w:sz w:val="32"/>
          <w:szCs w:val="32"/>
        </w:rPr>
      </w:pPr>
      <w:r w:rsidRPr="000E090D">
        <w:rPr>
          <w:b/>
          <w:sz w:val="32"/>
          <w:szCs w:val="32"/>
        </w:rPr>
        <w:lastRenderedPageBreak/>
        <w:t>Byte</w:t>
      </w:r>
      <w:r w:rsidR="000E090D">
        <w:rPr>
          <w:b/>
          <w:sz w:val="32"/>
          <w:szCs w:val="32"/>
        </w:rPr>
        <w:t>t</w:t>
      </w:r>
      <w:r w:rsidRPr="000E090D">
        <w:rPr>
          <w:b/>
          <w:sz w:val="32"/>
          <w:szCs w:val="32"/>
        </w:rPr>
        <w:t xml:space="preserve"> av en hiss</w:t>
      </w:r>
      <w:r w:rsidR="000E090D">
        <w:rPr>
          <w:sz w:val="32"/>
          <w:szCs w:val="32"/>
        </w:rPr>
        <w:t xml:space="preserve"> genomfört</w:t>
      </w:r>
      <w:r w:rsidRPr="00FB5CD0">
        <w:rPr>
          <w:sz w:val="32"/>
          <w:szCs w:val="32"/>
        </w:rPr>
        <w:t>, ytterligare en hiss kommer att bytas under året. Föreningen har fått 200 00</w:t>
      </w:r>
      <w:r w:rsidR="000E090D">
        <w:rPr>
          <w:sz w:val="32"/>
          <w:szCs w:val="32"/>
        </w:rPr>
        <w:t>0 kr i bidrag från Länsstyrelsen</w:t>
      </w:r>
      <w:r w:rsidRPr="00FB5CD0">
        <w:rPr>
          <w:sz w:val="32"/>
          <w:szCs w:val="32"/>
        </w:rPr>
        <w:t xml:space="preserve"> i bidrag</w:t>
      </w:r>
      <w:r w:rsidR="000E090D">
        <w:rPr>
          <w:sz w:val="32"/>
          <w:szCs w:val="32"/>
        </w:rPr>
        <w:t xml:space="preserve"> för fortsatt tillgänglighet</w:t>
      </w:r>
      <w:r w:rsidRPr="00FB5CD0">
        <w:rPr>
          <w:sz w:val="32"/>
          <w:szCs w:val="32"/>
        </w:rPr>
        <w:t xml:space="preserve">. </w:t>
      </w:r>
    </w:p>
    <w:p w14:paraId="1652E78A" w14:textId="77777777" w:rsidR="000E090D" w:rsidRPr="00FB5CD0" w:rsidRDefault="000E090D" w:rsidP="00FB5CD0">
      <w:pPr>
        <w:rPr>
          <w:sz w:val="32"/>
          <w:szCs w:val="32"/>
        </w:rPr>
      </w:pPr>
    </w:p>
    <w:p w14:paraId="058952D5" w14:textId="77777777" w:rsidR="00FB5CD0" w:rsidRPr="00FB5CD0" w:rsidRDefault="00FB5CD0" w:rsidP="00FB5CD0">
      <w:pPr>
        <w:rPr>
          <w:sz w:val="32"/>
          <w:szCs w:val="32"/>
        </w:rPr>
      </w:pPr>
    </w:p>
    <w:p w14:paraId="003B639D" w14:textId="77777777" w:rsidR="000E090D" w:rsidRDefault="00380F6A" w:rsidP="00FB5CD0">
      <w:pPr>
        <w:rPr>
          <w:sz w:val="32"/>
          <w:szCs w:val="32"/>
        </w:rPr>
      </w:pPr>
      <w:r w:rsidRPr="00341BE3">
        <w:rPr>
          <w:b/>
          <w:sz w:val="32"/>
          <w:szCs w:val="32"/>
        </w:rPr>
        <w:t>”</w:t>
      </w:r>
      <w:r w:rsidR="00FB5CD0" w:rsidRPr="00341BE3">
        <w:rPr>
          <w:b/>
          <w:sz w:val="32"/>
          <w:szCs w:val="32"/>
        </w:rPr>
        <w:t>Bookcrossing-hylla</w:t>
      </w:r>
      <w:r w:rsidRPr="00341BE3">
        <w:rPr>
          <w:b/>
          <w:sz w:val="32"/>
          <w:szCs w:val="32"/>
        </w:rPr>
        <w:t>”</w:t>
      </w:r>
      <w:r w:rsidR="00341BE3" w:rsidRPr="00341BE3">
        <w:rPr>
          <w:sz w:val="32"/>
          <w:szCs w:val="32"/>
        </w:rPr>
        <w:t>, en bok för en bok</w:t>
      </w:r>
      <w:r w:rsidRPr="00341BE3">
        <w:rPr>
          <w:sz w:val="32"/>
          <w:szCs w:val="32"/>
        </w:rPr>
        <w:t xml:space="preserve"> finns </w:t>
      </w:r>
      <w:r>
        <w:rPr>
          <w:sz w:val="32"/>
          <w:szCs w:val="32"/>
        </w:rPr>
        <w:t xml:space="preserve">nu på Johan Nybergs väg 8 i anslutning till tvättstugorna. Här kan du lämna en bok </w:t>
      </w:r>
      <w:r w:rsidR="000E090D">
        <w:rPr>
          <w:sz w:val="32"/>
          <w:szCs w:val="32"/>
        </w:rPr>
        <w:t>du läst och hämta en annan. En bra bok bör läsas av fler!</w:t>
      </w:r>
    </w:p>
    <w:p w14:paraId="0169344A" w14:textId="77777777" w:rsidR="000E090D" w:rsidRDefault="000E090D" w:rsidP="00FB5CD0">
      <w:pPr>
        <w:rPr>
          <w:sz w:val="32"/>
          <w:szCs w:val="32"/>
        </w:rPr>
      </w:pPr>
    </w:p>
    <w:p w14:paraId="3C079B7B" w14:textId="77777777" w:rsidR="00FB5CD0" w:rsidRPr="00FB5CD0" w:rsidRDefault="00380F6A" w:rsidP="00FB5CD0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AE48010" w14:textId="77777777" w:rsidR="00242EB2" w:rsidRDefault="00920E22" w:rsidP="00FA2F37">
      <w:pPr>
        <w:spacing w:line="276" w:lineRule="auto"/>
        <w:ind w:right="227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8F6853">
        <w:rPr>
          <w:rFonts w:asciiTheme="minorHAnsi" w:hAnsiTheme="minorHAnsi" w:cstheme="minorHAnsi"/>
          <w:b/>
          <w:sz w:val="40"/>
          <w:szCs w:val="40"/>
        </w:rPr>
        <w:t>Styrelsen för</w:t>
      </w:r>
      <w:r w:rsidR="00616AE8">
        <w:rPr>
          <w:rFonts w:asciiTheme="minorHAnsi" w:hAnsiTheme="minorHAnsi" w:cstheme="minorHAnsi"/>
          <w:b/>
          <w:sz w:val="40"/>
          <w:szCs w:val="40"/>
        </w:rPr>
        <w:t xml:space="preserve"> Bostadsrättsföreningen Docenten</w:t>
      </w:r>
      <w:r w:rsidR="00DB1EE2">
        <w:rPr>
          <w:rFonts w:asciiTheme="minorHAnsi" w:hAnsiTheme="minorHAnsi" w:cstheme="minorHAnsi"/>
          <w:b/>
          <w:sz w:val="40"/>
          <w:szCs w:val="40"/>
        </w:rPr>
        <w:t>.</w:t>
      </w:r>
    </w:p>
    <w:p w14:paraId="7B118B59" w14:textId="77777777" w:rsidR="00DB1EE2" w:rsidRPr="00616AE8" w:rsidRDefault="00DB1EE2" w:rsidP="00DD4AEE">
      <w:pPr>
        <w:spacing w:line="276" w:lineRule="auto"/>
        <w:ind w:right="227"/>
        <w:rPr>
          <w:rFonts w:asciiTheme="minorHAnsi" w:hAnsiTheme="minorHAnsi" w:cstheme="minorHAnsi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inline distT="0" distB="0" distL="0" distR="0" wp14:anchorId="6B1BD59B" wp14:editId="25DE9A50">
                <wp:extent cx="304800" cy="304800"/>
                <wp:effectExtent l="0" t="0" r="0" b="0"/>
                <wp:docPr id="3" name="AutoShape 2" descr="Systrarna Högbacka: 16.12.2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9A46F6" id="AutoShape 2" o:spid="_x0000_s1026" alt="Systrarna Högbacka: 16.12.201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ztMS+9QCAADf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DB1EE2" w:rsidRPr="00616A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20BDC" w14:textId="77777777" w:rsidR="00B22634" w:rsidRDefault="00B22634">
      <w:pPr>
        <w:spacing w:line="240" w:lineRule="auto"/>
      </w:pPr>
      <w:r>
        <w:separator/>
      </w:r>
    </w:p>
  </w:endnote>
  <w:endnote w:type="continuationSeparator" w:id="0">
    <w:p w14:paraId="3BC96BF4" w14:textId="77777777" w:rsidR="00B22634" w:rsidRDefault="00B22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B0F3" w14:textId="77777777" w:rsidR="009A370B" w:rsidRDefault="00920E22" w:rsidP="001A1603">
    <w:pPr>
      <w:pStyle w:val="Sidfot"/>
      <w:tabs>
        <w:tab w:val="clear" w:pos="9072"/>
        <w:tab w:val="left" w:pos="7875"/>
      </w:tabs>
      <w:jc w:val="center"/>
    </w:pPr>
    <w:r>
      <w:rPr>
        <w:noProof/>
      </w:rPr>
      <w:drawing>
        <wp:inline distT="0" distB="0" distL="0" distR="0" wp14:anchorId="0D9D14B0" wp14:editId="5E2F5B9C">
          <wp:extent cx="760420" cy="676195"/>
          <wp:effectExtent l="0" t="0" r="1905" b="0"/>
          <wp:docPr id="4" name="Bildobjekt 4" descr="HSB_Medlemslogotyp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856834" name="Picture 3" descr="HSB_Medlemslogotyp_rgb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26" cy="683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11419B" w14:textId="77777777" w:rsidR="00A74A04" w:rsidRPr="00A74A04" w:rsidRDefault="00A74A04" w:rsidP="001A1603">
    <w:pPr>
      <w:pStyle w:val="Sidfot"/>
      <w:tabs>
        <w:tab w:val="clear" w:pos="9072"/>
        <w:tab w:val="left" w:pos="7875"/>
      </w:tabs>
      <w:jc w:val="center"/>
      <w:rPr>
        <w:color w:val="2E74B5" w:themeColor="accent1" w:themeShade="BF"/>
      </w:rPr>
    </w:pPr>
    <w:r w:rsidRPr="00A74A04">
      <w:rPr>
        <w:color w:val="2E74B5" w:themeColor="accent1" w:themeShade="BF"/>
      </w:rPr>
      <w:t>www.hsb.se/sodra-norrland/brf/docenten/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93274" w14:textId="77777777" w:rsidR="00B22634" w:rsidRDefault="00B22634">
      <w:pPr>
        <w:spacing w:line="240" w:lineRule="auto"/>
      </w:pPr>
      <w:r>
        <w:separator/>
      </w:r>
    </w:p>
  </w:footnote>
  <w:footnote w:type="continuationSeparator" w:id="0">
    <w:p w14:paraId="49D7CF0B" w14:textId="77777777" w:rsidR="00B22634" w:rsidRDefault="00B226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40D6" w14:textId="77777777" w:rsidR="009A370B" w:rsidRPr="00BE591F" w:rsidRDefault="00920E22" w:rsidP="00DC7512">
    <w:pPr>
      <w:pStyle w:val="Sidhuvud"/>
      <w:ind w:left="-737" w:right="-737"/>
      <w:rPr>
        <w:rFonts w:asciiTheme="minorHAnsi" w:hAnsiTheme="minorHAnsi" w:cstheme="minorHAnsi"/>
      </w:rPr>
    </w:pPr>
    <w:r w:rsidRPr="00BE591F">
      <w:rPr>
        <w:rFonts w:asciiTheme="minorHAnsi" w:hAnsiTheme="minorHAnsi" w:cstheme="minorHAnsi"/>
        <w:sz w:val="28"/>
        <w:szCs w:val="28"/>
      </w:rPr>
      <w:t>HSB Brf Docenten</w:t>
    </w:r>
    <w:r w:rsidR="004E2C8F">
      <w:rPr>
        <w:rFonts w:asciiTheme="minorHAnsi" w:hAnsiTheme="minorHAnsi" w:cstheme="minorHAnsi"/>
      </w:rPr>
      <w:tab/>
    </w:r>
    <w:r w:rsidR="004E2C8F">
      <w:rPr>
        <w:rFonts w:asciiTheme="minorHAnsi" w:hAnsiTheme="minorHAnsi" w:cstheme="minorHAnsi"/>
      </w:rPr>
      <w:tab/>
    </w:r>
    <w:r w:rsidR="00AE5951" w:rsidRPr="00AE5951">
      <w:rPr>
        <w:rFonts w:asciiTheme="minorHAnsi" w:hAnsiTheme="minorHAnsi" w:cstheme="minorHAnsi"/>
        <w:sz w:val="28"/>
        <w:szCs w:val="28"/>
      </w:rPr>
      <w:t>februari</w:t>
    </w:r>
    <w:r w:rsidR="00D74995" w:rsidRPr="00AE5951">
      <w:rPr>
        <w:rFonts w:asciiTheme="minorHAnsi" w:hAnsiTheme="minorHAnsi" w:cstheme="minorHAnsi"/>
        <w:sz w:val="28"/>
        <w:szCs w:val="28"/>
      </w:rPr>
      <w:t xml:space="preserve"> </w:t>
    </w:r>
    <w:r w:rsidR="00D74995">
      <w:rPr>
        <w:rFonts w:asciiTheme="minorHAnsi" w:hAnsiTheme="minorHAnsi" w:cstheme="minorHAnsi"/>
        <w:sz w:val="28"/>
        <w:szCs w:val="28"/>
      </w:rPr>
      <w:t>2022</w:t>
    </w:r>
  </w:p>
  <w:p w14:paraId="616F213D" w14:textId="77777777" w:rsidR="009A370B" w:rsidRPr="00DC7512" w:rsidRDefault="009A370B" w:rsidP="00DC7512">
    <w:pPr>
      <w:pStyle w:val="Sidhuvud"/>
      <w:ind w:left="-737" w:right="-73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7E14"/>
    <w:multiLevelType w:val="hybridMultilevel"/>
    <w:tmpl w:val="2CA04CE4"/>
    <w:lvl w:ilvl="0" w:tplc="ADBA56A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6406A65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AF6AD0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3CEECB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CEB70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625AF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F12E1E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40AC6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2DAAC1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995160"/>
    <w:multiLevelType w:val="multilevel"/>
    <w:tmpl w:val="1654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12232E"/>
    <w:multiLevelType w:val="multilevel"/>
    <w:tmpl w:val="B74E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A57215"/>
    <w:multiLevelType w:val="multilevel"/>
    <w:tmpl w:val="E3E6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5316B"/>
    <w:multiLevelType w:val="hybridMultilevel"/>
    <w:tmpl w:val="264C958E"/>
    <w:lvl w:ilvl="0" w:tplc="A0263D6C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B31260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E479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2200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21C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848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4B4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5A8E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1E3E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11341"/>
    <w:multiLevelType w:val="hybridMultilevel"/>
    <w:tmpl w:val="F3EEB6A2"/>
    <w:lvl w:ilvl="0" w:tplc="323A39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512"/>
    <w:rsid w:val="00002039"/>
    <w:rsid w:val="000100C4"/>
    <w:rsid w:val="000526D0"/>
    <w:rsid w:val="00080D48"/>
    <w:rsid w:val="00081204"/>
    <w:rsid w:val="00094620"/>
    <w:rsid w:val="000E090D"/>
    <w:rsid w:val="000E337C"/>
    <w:rsid w:val="000E442B"/>
    <w:rsid w:val="00125EC4"/>
    <w:rsid w:val="001318C5"/>
    <w:rsid w:val="0013731E"/>
    <w:rsid w:val="001429B3"/>
    <w:rsid w:val="00143F84"/>
    <w:rsid w:val="00162D18"/>
    <w:rsid w:val="001A1603"/>
    <w:rsid w:val="001A34EC"/>
    <w:rsid w:val="001B3AE0"/>
    <w:rsid w:val="001B7CD8"/>
    <w:rsid w:val="00215F37"/>
    <w:rsid w:val="00217154"/>
    <w:rsid w:val="00217F1F"/>
    <w:rsid w:val="00231F71"/>
    <w:rsid w:val="0024295F"/>
    <w:rsid w:val="00242EB2"/>
    <w:rsid w:val="00246D8F"/>
    <w:rsid w:val="002B7C20"/>
    <w:rsid w:val="002D57EE"/>
    <w:rsid w:val="002F3D44"/>
    <w:rsid w:val="00322400"/>
    <w:rsid w:val="00323219"/>
    <w:rsid w:val="00341BE3"/>
    <w:rsid w:val="00345941"/>
    <w:rsid w:val="00380F6A"/>
    <w:rsid w:val="00390A2E"/>
    <w:rsid w:val="00457538"/>
    <w:rsid w:val="00471364"/>
    <w:rsid w:val="004E058B"/>
    <w:rsid w:val="004E2C8F"/>
    <w:rsid w:val="00515FEF"/>
    <w:rsid w:val="00555665"/>
    <w:rsid w:val="00565A11"/>
    <w:rsid w:val="00567392"/>
    <w:rsid w:val="00575FE5"/>
    <w:rsid w:val="00577E65"/>
    <w:rsid w:val="005A47C0"/>
    <w:rsid w:val="005B511B"/>
    <w:rsid w:val="00616AE8"/>
    <w:rsid w:val="006308B4"/>
    <w:rsid w:val="00670AFB"/>
    <w:rsid w:val="00696BFB"/>
    <w:rsid w:val="006B38C8"/>
    <w:rsid w:val="006C1FE3"/>
    <w:rsid w:val="006D1888"/>
    <w:rsid w:val="007218F3"/>
    <w:rsid w:val="0076398A"/>
    <w:rsid w:val="007845AA"/>
    <w:rsid w:val="00793210"/>
    <w:rsid w:val="007B2B7B"/>
    <w:rsid w:val="007F2E59"/>
    <w:rsid w:val="00811B1D"/>
    <w:rsid w:val="0082312E"/>
    <w:rsid w:val="00870D1D"/>
    <w:rsid w:val="00874FB8"/>
    <w:rsid w:val="008776FD"/>
    <w:rsid w:val="008A782E"/>
    <w:rsid w:val="008C5FAB"/>
    <w:rsid w:val="008F64A0"/>
    <w:rsid w:val="008F6853"/>
    <w:rsid w:val="00907018"/>
    <w:rsid w:val="00920BBE"/>
    <w:rsid w:val="00920E22"/>
    <w:rsid w:val="0098205A"/>
    <w:rsid w:val="009930B3"/>
    <w:rsid w:val="009A370B"/>
    <w:rsid w:val="009E3775"/>
    <w:rsid w:val="009E7567"/>
    <w:rsid w:val="00A20797"/>
    <w:rsid w:val="00A24C7A"/>
    <w:rsid w:val="00A74A04"/>
    <w:rsid w:val="00A8215E"/>
    <w:rsid w:val="00A87CB2"/>
    <w:rsid w:val="00A94656"/>
    <w:rsid w:val="00AA1491"/>
    <w:rsid w:val="00AB0D0C"/>
    <w:rsid w:val="00AC617C"/>
    <w:rsid w:val="00AE5951"/>
    <w:rsid w:val="00AE784C"/>
    <w:rsid w:val="00B22634"/>
    <w:rsid w:val="00B5256B"/>
    <w:rsid w:val="00B63D6A"/>
    <w:rsid w:val="00B80EEC"/>
    <w:rsid w:val="00B82C8F"/>
    <w:rsid w:val="00BA58A1"/>
    <w:rsid w:val="00BE5803"/>
    <w:rsid w:val="00BE591F"/>
    <w:rsid w:val="00BF65B5"/>
    <w:rsid w:val="00C14C42"/>
    <w:rsid w:val="00C16DC7"/>
    <w:rsid w:val="00C24A47"/>
    <w:rsid w:val="00C63877"/>
    <w:rsid w:val="00CB2414"/>
    <w:rsid w:val="00CD44E0"/>
    <w:rsid w:val="00CF79CF"/>
    <w:rsid w:val="00D02D6F"/>
    <w:rsid w:val="00D440E3"/>
    <w:rsid w:val="00D443A9"/>
    <w:rsid w:val="00D62332"/>
    <w:rsid w:val="00D74995"/>
    <w:rsid w:val="00D91D86"/>
    <w:rsid w:val="00DB1EE2"/>
    <w:rsid w:val="00DB7D14"/>
    <w:rsid w:val="00DC7512"/>
    <w:rsid w:val="00DD4AEE"/>
    <w:rsid w:val="00E23928"/>
    <w:rsid w:val="00E3297E"/>
    <w:rsid w:val="00E4650E"/>
    <w:rsid w:val="00E546F3"/>
    <w:rsid w:val="00E578B1"/>
    <w:rsid w:val="00E71430"/>
    <w:rsid w:val="00E753A0"/>
    <w:rsid w:val="00E90AFA"/>
    <w:rsid w:val="00EB0824"/>
    <w:rsid w:val="00EB4FEB"/>
    <w:rsid w:val="00EE24DE"/>
    <w:rsid w:val="00F371B8"/>
    <w:rsid w:val="00F544A9"/>
    <w:rsid w:val="00F836E7"/>
    <w:rsid w:val="00F90B88"/>
    <w:rsid w:val="00FA2F37"/>
    <w:rsid w:val="00FA430B"/>
    <w:rsid w:val="00FB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69AFB"/>
  <w15:chartTrackingRefBased/>
  <w15:docId w15:val="{66EDCB24-7AEA-4822-9D93-A72B6204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512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C7512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7512"/>
  </w:style>
  <w:style w:type="paragraph" w:styleId="Sidfot">
    <w:name w:val="footer"/>
    <w:basedOn w:val="Normal"/>
    <w:link w:val="SidfotChar"/>
    <w:uiPriority w:val="99"/>
    <w:unhideWhenUsed/>
    <w:rsid w:val="00DC7512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7512"/>
  </w:style>
  <w:style w:type="paragraph" w:styleId="Rubrik">
    <w:name w:val="Title"/>
    <w:next w:val="Normal"/>
    <w:link w:val="RubrikChar"/>
    <w:qFormat/>
    <w:rsid w:val="00DC7512"/>
    <w:pPr>
      <w:spacing w:before="320" w:after="320" w:line="880" w:lineRule="exact"/>
      <w:outlineLvl w:val="0"/>
    </w:pPr>
    <w:rPr>
      <w:rFonts w:ascii="Arial" w:eastAsia="Times New Roman" w:hAnsi="Arial" w:cs="Arial"/>
      <w:b/>
      <w:bCs/>
      <w:caps/>
      <w:color w:val="00257A"/>
      <w:kern w:val="28"/>
      <w:sz w:val="88"/>
      <w:szCs w:val="32"/>
      <w:lang w:eastAsia="sv-SE"/>
    </w:rPr>
  </w:style>
  <w:style w:type="character" w:customStyle="1" w:styleId="RubrikChar">
    <w:name w:val="Rubrik Char"/>
    <w:basedOn w:val="Standardstycketeckensnitt"/>
    <w:link w:val="Rubrik"/>
    <w:rsid w:val="00DC7512"/>
    <w:rPr>
      <w:rFonts w:ascii="Arial" w:eastAsia="Times New Roman" w:hAnsi="Arial" w:cs="Arial"/>
      <w:b/>
      <w:bCs/>
      <w:caps/>
      <w:color w:val="00257A"/>
      <w:kern w:val="28"/>
      <w:sz w:val="88"/>
      <w:szCs w:val="32"/>
      <w:lang w:eastAsia="sv-SE"/>
    </w:rPr>
  </w:style>
  <w:style w:type="paragraph" w:styleId="Liststycke">
    <w:name w:val="List Paragraph"/>
    <w:basedOn w:val="Normal"/>
    <w:uiPriority w:val="34"/>
    <w:qFormat/>
    <w:rsid w:val="00BE591F"/>
    <w:pPr>
      <w:spacing w:after="80" w:line="240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907018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8F"/>
    <w:rPr>
      <w:rFonts w:ascii="Segoe UI" w:eastAsia="Times New Roman" w:hAnsi="Segoe UI" w:cs="Segoe UI"/>
      <w:sz w:val="18"/>
      <w:szCs w:val="1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318C5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fdocenten@bredband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Härnösands Kommun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Kristina Holm</dc:creator>
  <cp:keywords/>
  <dc:description/>
  <cp:lastModifiedBy>Sverker Bodevärn</cp:lastModifiedBy>
  <cp:revision>3</cp:revision>
  <cp:lastPrinted>2021-11-25T13:25:00Z</cp:lastPrinted>
  <dcterms:created xsi:type="dcterms:W3CDTF">2022-02-24T08:36:00Z</dcterms:created>
  <dcterms:modified xsi:type="dcterms:W3CDTF">2022-02-24T08:38:00Z</dcterms:modified>
</cp:coreProperties>
</file>