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Default="006B74C4" w:rsidP="00897668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3E60FE" w:rsidRPr="00897668" w:rsidRDefault="003E60FE" w:rsidP="00897668">
      <w:pPr>
        <w:jc w:val="center"/>
        <w:rPr>
          <w:rFonts w:ascii="Verdana" w:hAnsi="Verdana"/>
          <w:color w:val="FF0000"/>
          <w:sz w:val="48"/>
          <w:szCs w:val="48"/>
        </w:rPr>
      </w:pPr>
    </w:p>
    <w:p w:rsidR="00E964AF" w:rsidRPr="000878F4" w:rsidRDefault="00E964AF" w:rsidP="00E964AF">
      <w:pPr>
        <w:rPr>
          <w:rFonts w:ascii="Verdana" w:hAnsi="Verdana"/>
        </w:rPr>
      </w:pPr>
    </w:p>
    <w:p w:rsidR="00E964AF" w:rsidRDefault="002B73C9" w:rsidP="00A631EA">
      <w:pPr>
        <w:jc w:val="center"/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3E60FE" w:rsidRDefault="003E60FE" w:rsidP="00A631EA">
      <w:pPr>
        <w:jc w:val="center"/>
        <w:rPr>
          <w:rFonts w:ascii="Verdana" w:hAnsi="Verdana"/>
          <w:sz w:val="28"/>
          <w:szCs w:val="28"/>
        </w:rPr>
      </w:pPr>
    </w:p>
    <w:p w:rsidR="003E60FE" w:rsidRDefault="003E60FE" w:rsidP="00A631EA">
      <w:pPr>
        <w:jc w:val="center"/>
        <w:rPr>
          <w:rFonts w:ascii="Verdana" w:hAnsi="Verdana"/>
          <w:sz w:val="28"/>
          <w:szCs w:val="28"/>
        </w:rPr>
      </w:pPr>
    </w:p>
    <w:p w:rsidR="0062023F" w:rsidRDefault="0062023F" w:rsidP="0062023F">
      <w:pPr>
        <w:rPr>
          <w:rFonts w:ascii="Verdana" w:hAnsi="Verdana"/>
          <w:sz w:val="28"/>
          <w:szCs w:val="28"/>
        </w:rPr>
      </w:pPr>
    </w:p>
    <w:p w:rsidR="0062023F" w:rsidRDefault="0062023F" w:rsidP="0062023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hoppas att ni alla har njutit av det underbara väder vi har haft denna sommar. </w:t>
      </w:r>
      <w:r w:rsidRPr="0062023F">
        <w:rPr>
          <w:rFonts w:ascii="Verdana" w:hAnsi="Verdana"/>
          <w:sz w:val="28"/>
          <w:szCs w:val="28"/>
        </w:rPr>
        <w:sym w:font="Wingdings" w:char="F04A"/>
      </w:r>
      <w:r>
        <w:rPr>
          <w:rFonts w:ascii="Verdana" w:hAnsi="Verdana"/>
          <w:sz w:val="28"/>
          <w:szCs w:val="28"/>
        </w:rPr>
        <w:t xml:space="preserve"> </w:t>
      </w:r>
    </w:p>
    <w:p w:rsidR="0062023F" w:rsidRDefault="0062023F" w:rsidP="0062023F">
      <w:pPr>
        <w:rPr>
          <w:rFonts w:ascii="Verdana" w:hAnsi="Verdana"/>
          <w:sz w:val="28"/>
          <w:szCs w:val="28"/>
        </w:rPr>
      </w:pPr>
    </w:p>
    <w:p w:rsidR="003E60FE" w:rsidRDefault="003E60FE" w:rsidP="0062023F">
      <w:pPr>
        <w:rPr>
          <w:rFonts w:ascii="Verdana" w:hAnsi="Verdana"/>
          <w:sz w:val="28"/>
          <w:szCs w:val="28"/>
        </w:rPr>
      </w:pPr>
    </w:p>
    <w:p w:rsidR="003E60FE" w:rsidRDefault="00465160" w:rsidP="0062023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Nu har arbetet börjat komma igång</w:t>
      </w:r>
      <w:r w:rsidR="0062023F">
        <w:rPr>
          <w:rFonts w:ascii="Verdana" w:hAnsi="Verdana"/>
          <w:sz w:val="28"/>
          <w:szCs w:val="28"/>
        </w:rPr>
        <w:t xml:space="preserve"> och vi ser fram emot detta. </w:t>
      </w:r>
      <w:r w:rsidR="00953C72">
        <w:rPr>
          <w:rFonts w:ascii="Verdana" w:hAnsi="Verdana"/>
          <w:sz w:val="28"/>
          <w:szCs w:val="28"/>
        </w:rPr>
        <w:t xml:space="preserve">Entreprenören med mest fördelaktigt anbud blev DS bygg.  </w:t>
      </w:r>
      <w:r w:rsidR="0062023F">
        <w:rPr>
          <w:rFonts w:ascii="Verdana" w:hAnsi="Verdana"/>
          <w:sz w:val="28"/>
          <w:szCs w:val="28"/>
        </w:rPr>
        <w:t xml:space="preserve">Styrelsen har beslutat att ha kvarterslokalen utlånad till arbetarna under arbetstiden. Detta innebär att under ca 1 års tid så kommer vi inte att kunna hyra denna som delägare. </w:t>
      </w:r>
      <w:r w:rsidR="00953C72">
        <w:rPr>
          <w:rFonts w:ascii="Verdana" w:hAnsi="Verdana"/>
          <w:sz w:val="28"/>
          <w:szCs w:val="28"/>
        </w:rPr>
        <w:t xml:space="preserve">Med undantag för kräftskivan den 6 sep 2013. </w:t>
      </w:r>
      <w:r w:rsidR="0062023F">
        <w:rPr>
          <w:rFonts w:ascii="Verdana" w:hAnsi="Verdana"/>
          <w:sz w:val="28"/>
          <w:szCs w:val="28"/>
        </w:rPr>
        <w:t>Vi h</w:t>
      </w:r>
      <w:r>
        <w:rPr>
          <w:rFonts w:ascii="Verdana" w:hAnsi="Verdana"/>
          <w:sz w:val="28"/>
          <w:szCs w:val="28"/>
        </w:rPr>
        <w:t xml:space="preserve">oppas på er </w:t>
      </w:r>
      <w:r w:rsidR="0062023F">
        <w:rPr>
          <w:rFonts w:ascii="Verdana" w:hAnsi="Verdana"/>
          <w:sz w:val="28"/>
          <w:szCs w:val="28"/>
        </w:rPr>
        <w:t>förståelse för detta.</w:t>
      </w:r>
    </w:p>
    <w:p w:rsidR="0062023F" w:rsidRDefault="00953C72" w:rsidP="003E60FE">
      <w:pPr>
        <w:pStyle w:val="Liststyck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</w:p>
    <w:p w:rsidR="00453C53" w:rsidRPr="00453C53" w:rsidRDefault="00453C53" w:rsidP="00453C53">
      <w:pPr>
        <w:pStyle w:val="Liststycke"/>
        <w:rPr>
          <w:rFonts w:ascii="Verdana" w:hAnsi="Verdana"/>
          <w:sz w:val="28"/>
          <w:szCs w:val="28"/>
        </w:rPr>
      </w:pPr>
    </w:p>
    <w:p w:rsidR="00453C53" w:rsidRDefault="00453C53" w:rsidP="0062023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vill även uppmärksamma att ni ser till att fasaden är fri innan ställningarna kommer upp. Det kommer bli mycket besvärligt om ni har glömt att ta bort </w:t>
      </w:r>
      <w:proofErr w:type="gramStart"/>
      <w:r>
        <w:rPr>
          <w:rFonts w:ascii="Verdana" w:hAnsi="Verdana"/>
          <w:sz w:val="28"/>
          <w:szCs w:val="28"/>
        </w:rPr>
        <w:t>tex</w:t>
      </w:r>
      <w:proofErr w:type="gramEnd"/>
      <w:r>
        <w:rPr>
          <w:rFonts w:ascii="Verdana" w:hAnsi="Verdana"/>
          <w:sz w:val="28"/>
          <w:szCs w:val="28"/>
        </w:rPr>
        <w:t xml:space="preserve"> </w:t>
      </w:r>
      <w:r w:rsidR="00054C6A">
        <w:rPr>
          <w:rFonts w:ascii="Verdana" w:hAnsi="Verdana"/>
          <w:sz w:val="28"/>
          <w:szCs w:val="28"/>
        </w:rPr>
        <w:t xml:space="preserve">den del av </w:t>
      </w:r>
      <w:r>
        <w:rPr>
          <w:rFonts w:ascii="Verdana" w:hAnsi="Verdana"/>
          <w:sz w:val="28"/>
          <w:szCs w:val="28"/>
        </w:rPr>
        <w:t>altan om ni har lagt den för fasaden.</w:t>
      </w:r>
    </w:p>
    <w:p w:rsidR="00453C53" w:rsidRDefault="00054C6A" w:rsidP="00054C6A">
      <w:pPr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Be gärna grannen om hjälp under rustardagen som kommer att vara        </w:t>
      </w:r>
    </w:p>
    <w:p w:rsidR="00054C6A" w:rsidRPr="00453C53" w:rsidRDefault="00054C6A" w:rsidP="00054C6A">
      <w:pPr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Den 19 okt 2013.</w:t>
      </w:r>
    </w:p>
    <w:p w:rsidR="00442889" w:rsidRDefault="00442889" w:rsidP="00442889">
      <w:pPr>
        <w:pStyle w:val="Liststycke"/>
        <w:rPr>
          <w:rFonts w:ascii="Verdana" w:hAnsi="Verdana"/>
          <w:sz w:val="28"/>
          <w:szCs w:val="28"/>
        </w:rPr>
      </w:pPr>
    </w:p>
    <w:p w:rsidR="003E60FE" w:rsidRPr="00442889" w:rsidRDefault="003E60FE" w:rsidP="00442889">
      <w:pPr>
        <w:pStyle w:val="Liststycke"/>
        <w:rPr>
          <w:rFonts w:ascii="Verdana" w:hAnsi="Verdana"/>
          <w:sz w:val="28"/>
          <w:szCs w:val="28"/>
        </w:rPr>
      </w:pPr>
    </w:p>
    <w:p w:rsidR="00442889" w:rsidRDefault="00442889" w:rsidP="0062023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Styrelsen har ändrat sig i beslutet om fönster. Det kommer att vara öppningsbara fö</w:t>
      </w:r>
      <w:r w:rsidR="00054C6A">
        <w:rPr>
          <w:rFonts w:ascii="Verdana" w:hAnsi="Verdana"/>
          <w:sz w:val="28"/>
          <w:szCs w:val="28"/>
        </w:rPr>
        <w:t>nster på över och undervåningar i samtliga hus.</w:t>
      </w:r>
      <w:r>
        <w:rPr>
          <w:rFonts w:ascii="Verdana" w:hAnsi="Verdana"/>
          <w:sz w:val="28"/>
          <w:szCs w:val="28"/>
        </w:rPr>
        <w:t xml:space="preserve"> Detta endast för att det kommer att ge ett mer enhetligt utseende.</w:t>
      </w:r>
    </w:p>
    <w:p w:rsidR="00465160" w:rsidRDefault="00465160" w:rsidP="00465160">
      <w:pPr>
        <w:pStyle w:val="Liststycke"/>
        <w:rPr>
          <w:rFonts w:ascii="Verdana" w:hAnsi="Verdana"/>
          <w:sz w:val="28"/>
          <w:szCs w:val="28"/>
        </w:rPr>
      </w:pPr>
    </w:p>
    <w:p w:rsidR="00BF1D4B" w:rsidRDefault="00BF1D4B" w:rsidP="00465160">
      <w:pPr>
        <w:pStyle w:val="Liststycke"/>
        <w:rPr>
          <w:rFonts w:ascii="Verdana" w:hAnsi="Verdana"/>
          <w:sz w:val="28"/>
          <w:szCs w:val="28"/>
        </w:rPr>
      </w:pPr>
    </w:p>
    <w:p w:rsidR="00BF1D4B" w:rsidRDefault="00BF1D4B" w:rsidP="00465160">
      <w:pPr>
        <w:pStyle w:val="Liststycke"/>
        <w:rPr>
          <w:rFonts w:ascii="Verdana" w:hAnsi="Verdana"/>
          <w:sz w:val="28"/>
          <w:szCs w:val="28"/>
        </w:rPr>
      </w:pPr>
    </w:p>
    <w:p w:rsidR="00BF1D4B" w:rsidRDefault="00BF1D4B" w:rsidP="00465160">
      <w:pPr>
        <w:pStyle w:val="Liststycke"/>
        <w:rPr>
          <w:rFonts w:ascii="Verdana" w:hAnsi="Verdana"/>
          <w:sz w:val="28"/>
          <w:szCs w:val="28"/>
        </w:rPr>
      </w:pPr>
    </w:p>
    <w:p w:rsidR="00BF1D4B" w:rsidRPr="00BF1D4B" w:rsidRDefault="00BF1D4B" w:rsidP="00BF1D4B">
      <w:pPr>
        <w:rPr>
          <w:rFonts w:ascii="Verdana" w:hAnsi="Verdana"/>
          <w:sz w:val="28"/>
          <w:szCs w:val="28"/>
        </w:rPr>
      </w:pPr>
    </w:p>
    <w:p w:rsidR="00BF1D4B" w:rsidRDefault="00BF1D4B" w:rsidP="00465160">
      <w:pPr>
        <w:pStyle w:val="Liststycke"/>
        <w:rPr>
          <w:rFonts w:ascii="Verdana" w:hAnsi="Verdana"/>
          <w:sz w:val="28"/>
          <w:szCs w:val="28"/>
        </w:rPr>
      </w:pPr>
    </w:p>
    <w:p w:rsidR="00BF1D4B" w:rsidRDefault="00BF1D4B" w:rsidP="00BF1D4B">
      <w:pPr>
        <w:pStyle w:val="Liststycke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1562986" cy="1722474"/>
            <wp:effectExtent l="0" t="0" r="0" b="0"/>
            <wp:docPr id="1" name="Bildobjekt 1" descr="C:\Users\kund\AppData\Local\Microsoft\Windows\Temporary Internet Files\Content.IE5\MRQTR6IV\MC90021210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MRQTR6IV\MC900212107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31" cy="172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D4B" w:rsidRDefault="00BF1D4B" w:rsidP="00BF1D4B">
      <w:pPr>
        <w:pStyle w:val="Liststycke"/>
        <w:jc w:val="center"/>
        <w:rPr>
          <w:rFonts w:ascii="Verdana" w:hAnsi="Verdana"/>
          <w:sz w:val="28"/>
          <w:szCs w:val="28"/>
        </w:rPr>
      </w:pPr>
    </w:p>
    <w:p w:rsidR="00BF1D4B" w:rsidRDefault="00BF1D4B" w:rsidP="00BF1D4B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Vi vill även förtydliga att det är jätte viktigt att vi ser till att inga barn klättrar upp i ställningarna. Våga säga till även om det inte är </w:t>
      </w:r>
      <w:proofErr w:type="gramStart"/>
      <w:r>
        <w:rPr>
          <w:rFonts w:ascii="Verdana" w:hAnsi="Verdana"/>
          <w:sz w:val="28"/>
          <w:szCs w:val="28"/>
        </w:rPr>
        <w:t>erat</w:t>
      </w:r>
      <w:proofErr w:type="gramEnd"/>
      <w:r>
        <w:rPr>
          <w:rFonts w:ascii="Verdana" w:hAnsi="Verdana"/>
          <w:sz w:val="28"/>
          <w:szCs w:val="28"/>
        </w:rPr>
        <w:t xml:space="preserve"> eget barn. </w:t>
      </w:r>
    </w:p>
    <w:p w:rsidR="00BF1D4B" w:rsidRDefault="00BF1D4B" w:rsidP="00BF1D4B">
      <w:pPr>
        <w:pStyle w:val="Liststycke"/>
        <w:rPr>
          <w:rFonts w:ascii="Verdana" w:hAnsi="Verdana"/>
          <w:sz w:val="28"/>
          <w:szCs w:val="28"/>
        </w:rPr>
      </w:pPr>
    </w:p>
    <w:p w:rsidR="00BF1D4B" w:rsidRPr="00953C72" w:rsidRDefault="00BF1D4B" w:rsidP="00BF1D4B">
      <w:pPr>
        <w:pStyle w:val="Liststycke"/>
        <w:rPr>
          <w:rFonts w:ascii="Verdana" w:hAnsi="Verdana"/>
          <w:sz w:val="28"/>
          <w:szCs w:val="28"/>
        </w:rPr>
      </w:pPr>
    </w:p>
    <w:p w:rsidR="00BF1D4B" w:rsidRDefault="00BF1D4B" w:rsidP="00BF1D4B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Utseendet på ytterdörrarna kommer att förändras </w:t>
      </w:r>
      <w:proofErr w:type="spellStart"/>
      <w:r>
        <w:rPr>
          <w:rFonts w:ascii="Verdana" w:hAnsi="Verdana"/>
          <w:sz w:val="28"/>
          <w:szCs w:val="28"/>
        </w:rPr>
        <w:t>pga</w:t>
      </w:r>
      <w:proofErr w:type="spellEnd"/>
      <w:r>
        <w:rPr>
          <w:rFonts w:ascii="Verdana" w:hAnsi="Verdana"/>
          <w:sz w:val="28"/>
          <w:szCs w:val="28"/>
        </w:rPr>
        <w:t xml:space="preserve"> att de kommer att funktionshinder anpassas och mer info kommer. </w:t>
      </w:r>
    </w:p>
    <w:p w:rsidR="0023499A" w:rsidRDefault="0023499A" w:rsidP="0023499A">
      <w:pPr>
        <w:pStyle w:val="Liststycke"/>
        <w:rPr>
          <w:rFonts w:ascii="Verdana" w:hAnsi="Verdana"/>
          <w:sz w:val="28"/>
          <w:szCs w:val="28"/>
        </w:rPr>
      </w:pPr>
    </w:p>
    <w:p w:rsidR="00BF1D4B" w:rsidRPr="0023499A" w:rsidRDefault="00BF1D4B" w:rsidP="0023499A">
      <w:pPr>
        <w:pStyle w:val="Liststycke"/>
        <w:rPr>
          <w:rFonts w:ascii="Verdana" w:hAnsi="Verdana"/>
          <w:sz w:val="28"/>
          <w:szCs w:val="28"/>
        </w:rPr>
      </w:pPr>
    </w:p>
    <w:p w:rsidR="00465160" w:rsidRPr="0023499A" w:rsidRDefault="00C32476" w:rsidP="0023499A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23499A">
        <w:rPr>
          <w:rFonts w:ascii="Verdana" w:hAnsi="Verdana"/>
          <w:sz w:val="28"/>
          <w:szCs w:val="28"/>
        </w:rPr>
        <w:t xml:space="preserve">Den 3 </w:t>
      </w:r>
      <w:proofErr w:type="gramStart"/>
      <w:r w:rsidRPr="0023499A">
        <w:rPr>
          <w:rFonts w:ascii="Verdana" w:hAnsi="Verdana"/>
          <w:sz w:val="28"/>
          <w:szCs w:val="28"/>
        </w:rPr>
        <w:t>Juni</w:t>
      </w:r>
      <w:proofErr w:type="gramEnd"/>
      <w:r w:rsidRPr="0023499A">
        <w:rPr>
          <w:rFonts w:ascii="Verdana" w:hAnsi="Verdana"/>
          <w:sz w:val="28"/>
          <w:szCs w:val="28"/>
        </w:rPr>
        <w:t xml:space="preserve"> hade vi stämma 2 angående stadgarna. Det blev då beslutat med röstsiffror 16 ja och 0 nej till att anta förslaget till nya stadgar.</w:t>
      </w:r>
    </w:p>
    <w:p w:rsidR="00BF1D4B" w:rsidRDefault="00BF1D4B" w:rsidP="00BF1D4B">
      <w:pPr>
        <w:rPr>
          <w:rFonts w:ascii="Verdana" w:hAnsi="Verdana"/>
          <w:sz w:val="28"/>
          <w:szCs w:val="28"/>
        </w:rPr>
      </w:pPr>
    </w:p>
    <w:p w:rsidR="00BF1D4B" w:rsidRPr="00BF1D4B" w:rsidRDefault="00BF1D4B" w:rsidP="00BF1D4B">
      <w:pPr>
        <w:rPr>
          <w:rFonts w:ascii="Verdana" w:hAnsi="Verdana"/>
          <w:sz w:val="28"/>
          <w:szCs w:val="28"/>
        </w:rPr>
      </w:pPr>
    </w:p>
    <w:p w:rsidR="00C32476" w:rsidRDefault="00C32476" w:rsidP="0062023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Ni kan på hemsidan nu hitta stämmoprotokollen för denna </w:t>
      </w:r>
      <w:proofErr w:type="gramStart"/>
      <w:r>
        <w:rPr>
          <w:rFonts w:ascii="Verdana" w:hAnsi="Verdana"/>
          <w:sz w:val="28"/>
          <w:szCs w:val="28"/>
        </w:rPr>
        <w:t>stämman</w:t>
      </w:r>
      <w:proofErr w:type="gramEnd"/>
      <w:r>
        <w:rPr>
          <w:rFonts w:ascii="Verdana" w:hAnsi="Verdana"/>
          <w:sz w:val="28"/>
          <w:szCs w:val="28"/>
        </w:rPr>
        <w:t xml:space="preserve"> och även ett par år tillbaka.</w:t>
      </w:r>
    </w:p>
    <w:p w:rsidR="00C32476" w:rsidRDefault="00C32476" w:rsidP="00C32476">
      <w:pPr>
        <w:ind w:left="7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Vi har även lagt upp en mall som vi skulle uppskatta om ni använde vid ansökan om tillstånd vid renovering.</w:t>
      </w:r>
      <w:r w:rsidR="00442889">
        <w:rPr>
          <w:rFonts w:ascii="Verdana" w:hAnsi="Verdana"/>
          <w:sz w:val="28"/>
          <w:szCs w:val="28"/>
        </w:rPr>
        <w:t xml:space="preserve"> Har ni inte tillgång till internet och är intresserade av dem så tveka inte utan hör av er till Helene Karlgren Munkegärdegatan 113 så får du ett utskrivet.</w:t>
      </w:r>
    </w:p>
    <w:p w:rsidR="003E60FE" w:rsidRDefault="003E60FE" w:rsidP="00C32476">
      <w:pPr>
        <w:ind w:left="720"/>
        <w:rPr>
          <w:rFonts w:ascii="Verdana" w:hAnsi="Verdana"/>
          <w:sz w:val="28"/>
          <w:szCs w:val="28"/>
        </w:rPr>
      </w:pPr>
    </w:p>
    <w:p w:rsidR="00BF1D4B" w:rsidRDefault="00BF1D4B" w:rsidP="00C32476">
      <w:pPr>
        <w:ind w:left="720"/>
        <w:rPr>
          <w:rFonts w:ascii="Verdana" w:hAnsi="Verdana"/>
          <w:sz w:val="28"/>
          <w:szCs w:val="28"/>
        </w:rPr>
      </w:pPr>
    </w:p>
    <w:p w:rsidR="009A6ADF" w:rsidRDefault="009A6ADF" w:rsidP="009A6ADF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Kungälvs kommun har nu tagit över vatten försörjningen. På </w:t>
      </w:r>
      <w:proofErr w:type="gramStart"/>
      <w:r>
        <w:rPr>
          <w:rFonts w:ascii="Verdana" w:hAnsi="Verdana"/>
          <w:sz w:val="28"/>
          <w:szCs w:val="28"/>
        </w:rPr>
        <w:t>eran</w:t>
      </w:r>
      <w:proofErr w:type="gramEnd"/>
      <w:r>
        <w:rPr>
          <w:rFonts w:ascii="Verdana" w:hAnsi="Verdana"/>
          <w:sz w:val="28"/>
          <w:szCs w:val="28"/>
        </w:rPr>
        <w:t xml:space="preserve"> räkning så har ni säkert sätt att ni betalar fö</w:t>
      </w:r>
      <w:r w:rsidR="00054C6A">
        <w:rPr>
          <w:rFonts w:ascii="Verdana" w:hAnsi="Verdana"/>
          <w:sz w:val="28"/>
          <w:szCs w:val="28"/>
        </w:rPr>
        <w:t>r dagvatten avgift.</w:t>
      </w:r>
      <w:r>
        <w:rPr>
          <w:rFonts w:ascii="Verdana" w:hAnsi="Verdana"/>
          <w:sz w:val="28"/>
          <w:szCs w:val="28"/>
        </w:rPr>
        <w:t xml:space="preserve"> Detta har styrelsen beslutat att den kostnaden komm</w:t>
      </w:r>
      <w:r w:rsidR="00054C6A">
        <w:rPr>
          <w:rFonts w:ascii="Verdana" w:hAnsi="Verdana"/>
          <w:sz w:val="28"/>
          <w:szCs w:val="28"/>
        </w:rPr>
        <w:t xml:space="preserve">er att gå </w:t>
      </w:r>
      <w:r w:rsidR="00BF1D4B">
        <w:rPr>
          <w:rFonts w:ascii="Verdana" w:hAnsi="Verdana"/>
          <w:sz w:val="28"/>
          <w:szCs w:val="28"/>
        </w:rPr>
        <w:t xml:space="preserve">på </w:t>
      </w:r>
      <w:r>
        <w:rPr>
          <w:rFonts w:ascii="Verdana" w:hAnsi="Verdana"/>
          <w:sz w:val="28"/>
          <w:szCs w:val="28"/>
        </w:rPr>
        <w:t>föreningen.</w:t>
      </w:r>
    </w:p>
    <w:p w:rsidR="003E60FE" w:rsidRDefault="003E60FE" w:rsidP="003E60FE">
      <w:pPr>
        <w:pStyle w:val="Liststycke"/>
        <w:rPr>
          <w:rFonts w:ascii="Verdana" w:hAnsi="Verdana"/>
          <w:sz w:val="28"/>
          <w:szCs w:val="28"/>
        </w:rPr>
      </w:pPr>
    </w:p>
    <w:p w:rsidR="00BF1D4B" w:rsidRPr="003E60FE" w:rsidRDefault="00BF1D4B" w:rsidP="003E60FE">
      <w:pPr>
        <w:pStyle w:val="Liststycke"/>
        <w:rPr>
          <w:rFonts w:ascii="Verdana" w:hAnsi="Verdana"/>
          <w:sz w:val="28"/>
          <w:szCs w:val="28"/>
        </w:rPr>
      </w:pPr>
    </w:p>
    <w:p w:rsidR="003E60FE" w:rsidRDefault="003E60FE" w:rsidP="00953C72">
      <w:pPr>
        <w:pStyle w:val="Liststycke"/>
        <w:numPr>
          <w:ilvl w:val="0"/>
          <w:numId w:val="10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Är det så att ni har ett garage eller en p-plats som ni inte använder så vore vi jätte tacksamma om ni överväger att säga upp den. Detta </w:t>
      </w:r>
      <w:proofErr w:type="spellStart"/>
      <w:r>
        <w:rPr>
          <w:rFonts w:ascii="Verdana" w:hAnsi="Verdana"/>
          <w:sz w:val="28"/>
          <w:szCs w:val="28"/>
        </w:rPr>
        <w:t>pga</w:t>
      </w:r>
      <w:proofErr w:type="spellEnd"/>
      <w:r>
        <w:rPr>
          <w:rFonts w:ascii="Verdana" w:hAnsi="Verdana"/>
          <w:sz w:val="28"/>
          <w:szCs w:val="28"/>
        </w:rPr>
        <w:t xml:space="preserve"> att vi har lång väntelista till delägare som innehar 2 bilar. </w:t>
      </w:r>
    </w:p>
    <w:p w:rsidR="00054C6A" w:rsidRPr="00953C72" w:rsidRDefault="00054C6A" w:rsidP="00953C72">
      <w:pPr>
        <w:rPr>
          <w:rFonts w:ascii="Verdana" w:hAnsi="Verdana"/>
          <w:sz w:val="28"/>
          <w:szCs w:val="28"/>
        </w:rPr>
      </w:pPr>
    </w:p>
    <w:p w:rsidR="00C32476" w:rsidRPr="00442889" w:rsidRDefault="00C32476" w:rsidP="00442889">
      <w:pPr>
        <w:rPr>
          <w:rFonts w:ascii="Verdana" w:hAnsi="Verdana"/>
          <w:sz w:val="28"/>
          <w:szCs w:val="28"/>
        </w:rPr>
      </w:pPr>
    </w:p>
    <w:p w:rsidR="00371D0F" w:rsidRPr="0062023F" w:rsidRDefault="00371D0F" w:rsidP="0062023F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371D0F" w:rsidRPr="0062023F" w:rsidSect="00D75FA6">
      <w:footerReference w:type="default" r:id="rId11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88" w:rsidRDefault="000C4788" w:rsidP="0033171B">
      <w:r>
        <w:separator/>
      </w:r>
    </w:p>
  </w:endnote>
  <w:endnote w:type="continuationSeparator" w:id="0">
    <w:p w:rsidR="000C4788" w:rsidRDefault="000C4788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4B2BE4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88" w:rsidRDefault="000C4788" w:rsidP="0033171B">
      <w:r>
        <w:separator/>
      </w:r>
    </w:p>
  </w:footnote>
  <w:footnote w:type="continuationSeparator" w:id="0">
    <w:p w:rsidR="000C4788" w:rsidRDefault="000C4788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3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5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9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114A0"/>
    <w:rsid w:val="000133C3"/>
    <w:rsid w:val="000312AA"/>
    <w:rsid w:val="00054C6A"/>
    <w:rsid w:val="00057813"/>
    <w:rsid w:val="00074DF9"/>
    <w:rsid w:val="000840B3"/>
    <w:rsid w:val="000878F4"/>
    <w:rsid w:val="000B1F1F"/>
    <w:rsid w:val="000C4788"/>
    <w:rsid w:val="000D2196"/>
    <w:rsid w:val="001226A4"/>
    <w:rsid w:val="00143336"/>
    <w:rsid w:val="0015176D"/>
    <w:rsid w:val="00197D1C"/>
    <w:rsid w:val="001D3CF2"/>
    <w:rsid w:val="00203996"/>
    <w:rsid w:val="002172DE"/>
    <w:rsid w:val="0023499A"/>
    <w:rsid w:val="00274BB8"/>
    <w:rsid w:val="00295AF7"/>
    <w:rsid w:val="002A55DF"/>
    <w:rsid w:val="002B73C9"/>
    <w:rsid w:val="0033171B"/>
    <w:rsid w:val="00363A06"/>
    <w:rsid w:val="00371D0F"/>
    <w:rsid w:val="003E60FE"/>
    <w:rsid w:val="003F643A"/>
    <w:rsid w:val="00442889"/>
    <w:rsid w:val="004453DF"/>
    <w:rsid w:val="00453C53"/>
    <w:rsid w:val="00465160"/>
    <w:rsid w:val="004A398A"/>
    <w:rsid w:val="004B2BE4"/>
    <w:rsid w:val="00512137"/>
    <w:rsid w:val="00553E71"/>
    <w:rsid w:val="00560576"/>
    <w:rsid w:val="00576168"/>
    <w:rsid w:val="005A5977"/>
    <w:rsid w:val="005B47BB"/>
    <w:rsid w:val="005B77CD"/>
    <w:rsid w:val="005E03F0"/>
    <w:rsid w:val="005E0CA5"/>
    <w:rsid w:val="005F4B53"/>
    <w:rsid w:val="00614E38"/>
    <w:rsid w:val="0062023F"/>
    <w:rsid w:val="00633B6C"/>
    <w:rsid w:val="00636778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73391B"/>
    <w:rsid w:val="007A068E"/>
    <w:rsid w:val="007B5EEC"/>
    <w:rsid w:val="008156D0"/>
    <w:rsid w:val="008575F7"/>
    <w:rsid w:val="00871E2A"/>
    <w:rsid w:val="00875316"/>
    <w:rsid w:val="00897668"/>
    <w:rsid w:val="008A36F3"/>
    <w:rsid w:val="008A74B0"/>
    <w:rsid w:val="008D7601"/>
    <w:rsid w:val="008E285A"/>
    <w:rsid w:val="008F2491"/>
    <w:rsid w:val="0094642D"/>
    <w:rsid w:val="00953C72"/>
    <w:rsid w:val="00955618"/>
    <w:rsid w:val="00962A8A"/>
    <w:rsid w:val="009945A8"/>
    <w:rsid w:val="009A6ADF"/>
    <w:rsid w:val="009B5657"/>
    <w:rsid w:val="00A14FF7"/>
    <w:rsid w:val="00A3531A"/>
    <w:rsid w:val="00A631EA"/>
    <w:rsid w:val="00A75F38"/>
    <w:rsid w:val="00A839C0"/>
    <w:rsid w:val="00B22BE0"/>
    <w:rsid w:val="00B45F1C"/>
    <w:rsid w:val="00B6023F"/>
    <w:rsid w:val="00B73A74"/>
    <w:rsid w:val="00B83481"/>
    <w:rsid w:val="00BA4FF2"/>
    <w:rsid w:val="00BF1D4B"/>
    <w:rsid w:val="00BF77D3"/>
    <w:rsid w:val="00C12CFE"/>
    <w:rsid w:val="00C32476"/>
    <w:rsid w:val="00C47E8B"/>
    <w:rsid w:val="00CA3F10"/>
    <w:rsid w:val="00CF13CE"/>
    <w:rsid w:val="00D24CA5"/>
    <w:rsid w:val="00D26A17"/>
    <w:rsid w:val="00D50B08"/>
    <w:rsid w:val="00D50BA5"/>
    <w:rsid w:val="00D75FA6"/>
    <w:rsid w:val="00D850C2"/>
    <w:rsid w:val="00D955AB"/>
    <w:rsid w:val="00DA08DC"/>
    <w:rsid w:val="00DA1BF9"/>
    <w:rsid w:val="00E62CE4"/>
    <w:rsid w:val="00E6796B"/>
    <w:rsid w:val="00E77922"/>
    <w:rsid w:val="00E836FB"/>
    <w:rsid w:val="00E84B82"/>
    <w:rsid w:val="00E964AF"/>
    <w:rsid w:val="00EF59F3"/>
    <w:rsid w:val="00F052B6"/>
    <w:rsid w:val="00F44A9A"/>
    <w:rsid w:val="00F74F4E"/>
    <w:rsid w:val="00F821D5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0D94-6120-430F-8B56-02954D33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372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11</cp:revision>
  <cp:lastPrinted>2013-08-16T15:31:00Z</cp:lastPrinted>
  <dcterms:created xsi:type="dcterms:W3CDTF">2013-08-04T14:49:00Z</dcterms:created>
  <dcterms:modified xsi:type="dcterms:W3CDTF">2013-08-16T15:51:00Z</dcterms:modified>
</cp:coreProperties>
</file>