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02A4" w14:textId="77777777" w:rsidR="00493755" w:rsidRPr="00475625" w:rsidRDefault="00475625" w:rsidP="00493755">
      <w:pPr>
        <w:pStyle w:val="Rubrik1"/>
      </w:pPr>
      <w:bookmarkStart w:id="0" w:name="bmRubrik"/>
      <w:r>
        <w:t>Kallelse</w:t>
      </w:r>
      <w:bookmarkEnd w:id="0"/>
    </w:p>
    <w:p w14:paraId="244F02A6" w14:textId="50438ACD" w:rsidR="00B33ED1" w:rsidRPr="00741956" w:rsidRDefault="00B33ED1" w:rsidP="00741956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1" w:name="bmStart"/>
      <w:bookmarkStart w:id="2" w:name="bmDate"/>
      <w:bookmarkEnd w:id="1"/>
      <w:bookmarkEnd w:id="2"/>
      <w:r w:rsidRPr="00741956">
        <w:rPr>
          <w:rFonts w:ascii="Times New Roman" w:hAnsi="Times New Roman" w:cs="Times New Roman"/>
          <w:sz w:val="22"/>
          <w:szCs w:val="22"/>
        </w:rPr>
        <w:t>Medlemmarna i HSB Bostadsrättsförening</w:t>
      </w:r>
      <w:r w:rsidR="00236941" w:rsidRPr="00741956">
        <w:rPr>
          <w:rFonts w:ascii="Times New Roman" w:hAnsi="Times New Roman" w:cs="Times New Roman"/>
          <w:sz w:val="22"/>
          <w:szCs w:val="22"/>
        </w:rPr>
        <w:t xml:space="preserve"> </w:t>
      </w:r>
      <w:r w:rsidR="00E33B6F" w:rsidRPr="00741956">
        <w:rPr>
          <w:rFonts w:ascii="Times New Roman" w:hAnsi="Times New Roman" w:cs="Times New Roman"/>
          <w:sz w:val="22"/>
          <w:szCs w:val="22"/>
        </w:rPr>
        <w:t>Per Albins Hem</w:t>
      </w:r>
      <w:r w:rsidR="00051320" w:rsidRPr="00741956">
        <w:rPr>
          <w:rFonts w:ascii="Times New Roman" w:hAnsi="Times New Roman" w:cs="Times New Roman"/>
          <w:sz w:val="22"/>
          <w:szCs w:val="22"/>
        </w:rPr>
        <w:t xml:space="preserve"> i Malmö</w:t>
      </w:r>
      <w:r w:rsidR="00741956" w:rsidRPr="00741956">
        <w:rPr>
          <w:rFonts w:ascii="Times New Roman" w:hAnsi="Times New Roman" w:cs="Times New Roman"/>
          <w:sz w:val="22"/>
          <w:szCs w:val="22"/>
        </w:rPr>
        <w:t xml:space="preserve"> </w:t>
      </w:r>
      <w:r w:rsidRPr="00741956">
        <w:rPr>
          <w:rFonts w:ascii="Times New Roman" w:hAnsi="Times New Roman" w:cs="Times New Roman"/>
          <w:sz w:val="22"/>
          <w:szCs w:val="22"/>
        </w:rPr>
        <w:t xml:space="preserve">kallas härmed till ordinarie </w:t>
      </w:r>
      <w:r w:rsidR="00277B4D" w:rsidRPr="00741956">
        <w:rPr>
          <w:rFonts w:ascii="Times New Roman" w:hAnsi="Times New Roman" w:cs="Times New Roman"/>
          <w:sz w:val="22"/>
          <w:szCs w:val="22"/>
        </w:rPr>
        <w:t>föreningsstämma</w:t>
      </w:r>
      <w:r w:rsidR="0004309B" w:rsidRPr="00741956">
        <w:rPr>
          <w:rFonts w:ascii="Times New Roman" w:hAnsi="Times New Roman" w:cs="Times New Roman"/>
          <w:sz w:val="22"/>
          <w:szCs w:val="22"/>
        </w:rPr>
        <w:t>.</w:t>
      </w:r>
      <w:r w:rsidR="00277B4D" w:rsidRPr="007419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4F02A7" w14:textId="7AB96A15" w:rsidR="00141FF2" w:rsidRPr="00741956" w:rsidRDefault="00051320" w:rsidP="00B33ED1">
      <w:pPr>
        <w:pStyle w:val="Brdtext"/>
        <w:rPr>
          <w:rFonts w:cs="Times New Roman"/>
          <w:b/>
          <w:sz w:val="22"/>
        </w:rPr>
      </w:pPr>
      <w:r w:rsidRPr="00741956">
        <w:rPr>
          <w:rFonts w:cs="Times New Roman"/>
          <w:b/>
          <w:sz w:val="22"/>
        </w:rPr>
        <w:t xml:space="preserve">Tid: </w:t>
      </w:r>
      <w:r w:rsidR="00E33B6F" w:rsidRPr="00741956">
        <w:rPr>
          <w:rFonts w:cs="Times New Roman"/>
          <w:b/>
          <w:sz w:val="22"/>
        </w:rPr>
        <w:t>onsdag</w:t>
      </w:r>
      <w:r w:rsidRPr="00741956">
        <w:rPr>
          <w:rFonts w:cs="Times New Roman"/>
          <w:b/>
          <w:bCs/>
          <w:sz w:val="22"/>
        </w:rPr>
        <w:t xml:space="preserve">en </w:t>
      </w:r>
      <w:r w:rsidR="00BD106D" w:rsidRPr="00741956">
        <w:rPr>
          <w:rFonts w:cs="Times New Roman"/>
          <w:b/>
          <w:bCs/>
          <w:sz w:val="22"/>
        </w:rPr>
        <w:t>9</w:t>
      </w:r>
      <w:r w:rsidR="00E33B6F" w:rsidRPr="00741956">
        <w:rPr>
          <w:rFonts w:cs="Times New Roman"/>
          <w:b/>
          <w:bCs/>
          <w:sz w:val="22"/>
        </w:rPr>
        <w:t xml:space="preserve"> juni</w:t>
      </w:r>
      <w:r w:rsidRPr="00741956">
        <w:rPr>
          <w:rFonts w:cs="Times New Roman"/>
          <w:b/>
          <w:bCs/>
          <w:sz w:val="22"/>
        </w:rPr>
        <w:t xml:space="preserve"> 202</w:t>
      </w:r>
      <w:r w:rsidR="0011329D">
        <w:rPr>
          <w:rFonts w:cs="Times New Roman"/>
          <w:b/>
          <w:bCs/>
          <w:sz w:val="22"/>
        </w:rPr>
        <w:t>1</w:t>
      </w:r>
      <w:r w:rsidRPr="00741956">
        <w:rPr>
          <w:rFonts w:cs="Times New Roman"/>
          <w:b/>
          <w:bCs/>
          <w:sz w:val="22"/>
        </w:rPr>
        <w:t xml:space="preserve"> kl. </w:t>
      </w:r>
      <w:r w:rsidR="00E33B6F" w:rsidRPr="00741956">
        <w:rPr>
          <w:rFonts w:cs="Times New Roman"/>
          <w:b/>
          <w:bCs/>
          <w:sz w:val="22"/>
        </w:rPr>
        <w:t>1</w:t>
      </w:r>
      <w:r w:rsidR="00BD106D" w:rsidRPr="00741956">
        <w:rPr>
          <w:rFonts w:cs="Times New Roman"/>
          <w:b/>
          <w:bCs/>
          <w:sz w:val="22"/>
        </w:rPr>
        <w:t>7</w:t>
      </w:r>
      <w:r w:rsidR="00741956">
        <w:rPr>
          <w:rFonts w:cs="Times New Roman"/>
          <w:b/>
          <w:bCs/>
          <w:sz w:val="22"/>
        </w:rPr>
        <w:t>.</w:t>
      </w:r>
      <w:r w:rsidR="00E33B6F" w:rsidRPr="00741956">
        <w:rPr>
          <w:rFonts w:cs="Times New Roman"/>
          <w:b/>
          <w:bCs/>
          <w:sz w:val="22"/>
        </w:rPr>
        <w:t>00</w:t>
      </w:r>
    </w:p>
    <w:p w14:paraId="3778A54F" w14:textId="6D962BD0" w:rsidR="0004309B" w:rsidRPr="00741956" w:rsidRDefault="00051320" w:rsidP="00B33ED1">
      <w:pPr>
        <w:pStyle w:val="Brdtext"/>
        <w:rPr>
          <w:rFonts w:cs="Times New Roman"/>
          <w:b/>
          <w:sz w:val="22"/>
        </w:rPr>
      </w:pPr>
      <w:r w:rsidRPr="00741956">
        <w:rPr>
          <w:rFonts w:cs="Times New Roman"/>
          <w:b/>
          <w:sz w:val="22"/>
        </w:rPr>
        <w:t xml:space="preserve">Plats: </w:t>
      </w:r>
      <w:r w:rsidR="00E33B6F" w:rsidRPr="00741956">
        <w:rPr>
          <w:rFonts w:cs="Times New Roman"/>
          <w:b/>
          <w:sz w:val="22"/>
        </w:rPr>
        <w:t xml:space="preserve">Föreningslokalen, Kulladalstorget </w:t>
      </w:r>
      <w:r w:rsidR="00E33B6F" w:rsidRPr="00741956">
        <w:rPr>
          <w:rFonts w:cs="Times New Roman"/>
          <w:b/>
          <w:sz w:val="22"/>
          <w:highlight w:val="yellow"/>
        </w:rPr>
        <w:t xml:space="preserve">OBS! </w:t>
      </w:r>
      <w:r w:rsidR="00741956" w:rsidRPr="00741956">
        <w:rPr>
          <w:rFonts w:cs="Times New Roman"/>
          <w:b/>
          <w:sz w:val="22"/>
          <w:highlight w:val="yellow"/>
        </w:rPr>
        <w:t>Deltagande sker via poströst</w:t>
      </w:r>
      <w:r w:rsidR="00E33B6F" w:rsidRPr="00741956">
        <w:rPr>
          <w:rFonts w:cs="Times New Roman"/>
          <w:b/>
          <w:sz w:val="22"/>
          <w:highlight w:val="yellow"/>
        </w:rPr>
        <w:t xml:space="preserve"> – se information nedan.</w:t>
      </w:r>
    </w:p>
    <w:p w14:paraId="351BB124" w14:textId="545F34A2" w:rsidR="00741956" w:rsidRPr="00741956" w:rsidRDefault="00741956" w:rsidP="00741956">
      <w:pPr>
        <w:tabs>
          <w:tab w:val="left" w:pos="5445"/>
        </w:tabs>
        <w:rPr>
          <w:rFonts w:ascii="Times New Roman" w:hAnsi="Times New Roman"/>
          <w:color w:val="000000"/>
          <w:sz w:val="22"/>
          <w:szCs w:val="22"/>
        </w:rPr>
      </w:pPr>
      <w:r w:rsidRPr="00741956">
        <w:rPr>
          <w:rFonts w:ascii="Times New Roman" w:hAnsi="Times New Roman"/>
          <w:color w:val="000000"/>
          <w:sz w:val="22"/>
          <w:szCs w:val="22"/>
        </w:rPr>
        <w:t>Styrelsen har med stöd i tillfällig lag fattat beslut om att inte tillåta medlemmarna att närvara fysiskt vid föreningsstämman p</w:t>
      </w:r>
      <w:r w:rsidR="0036091E">
        <w:rPr>
          <w:rFonts w:ascii="Times New Roman" w:hAnsi="Times New Roman"/>
          <w:color w:val="000000"/>
          <w:sz w:val="22"/>
          <w:szCs w:val="22"/>
        </w:rPr>
        <w:t>.</w:t>
      </w:r>
      <w:r w:rsidRPr="00741956">
        <w:rPr>
          <w:rFonts w:ascii="Times New Roman" w:hAnsi="Times New Roman"/>
          <w:color w:val="000000"/>
          <w:sz w:val="22"/>
          <w:szCs w:val="22"/>
        </w:rPr>
        <w:t>g</w:t>
      </w:r>
      <w:r w:rsidR="0036091E">
        <w:rPr>
          <w:rFonts w:ascii="Times New Roman" w:hAnsi="Times New Roman"/>
          <w:color w:val="000000"/>
          <w:sz w:val="22"/>
          <w:szCs w:val="22"/>
        </w:rPr>
        <w:t>.</w:t>
      </w:r>
      <w:r w:rsidRPr="00741956">
        <w:rPr>
          <w:rFonts w:ascii="Times New Roman" w:hAnsi="Times New Roman"/>
          <w:color w:val="000000"/>
          <w:sz w:val="22"/>
          <w:szCs w:val="22"/>
        </w:rPr>
        <w:t>a</w:t>
      </w:r>
      <w:r w:rsidR="0036091E">
        <w:rPr>
          <w:rFonts w:ascii="Times New Roman" w:hAnsi="Times New Roman"/>
          <w:color w:val="000000"/>
          <w:sz w:val="22"/>
          <w:szCs w:val="22"/>
        </w:rPr>
        <w:t>.</w:t>
      </w:r>
      <w:r w:rsidRPr="00741956">
        <w:rPr>
          <w:rFonts w:ascii="Times New Roman" w:hAnsi="Times New Roman"/>
          <w:color w:val="000000"/>
          <w:sz w:val="22"/>
          <w:szCs w:val="22"/>
        </w:rPr>
        <w:t xml:space="preserve"> rådande pandemi. Stämman kommer att genomföras genom poströstning. Poströstningsformulär samt bilagor delas ut tillsammans med årsredovisningen.</w:t>
      </w:r>
    </w:p>
    <w:p w14:paraId="51717AF8" w14:textId="680FA6EE" w:rsidR="00E33B6F" w:rsidRPr="00741956" w:rsidRDefault="00E33B6F" w:rsidP="00B33ED1">
      <w:pPr>
        <w:pStyle w:val="Brdtext"/>
        <w:rPr>
          <w:rFonts w:cs="Times New Roman"/>
          <w:b/>
          <w:sz w:val="22"/>
        </w:rPr>
      </w:pPr>
      <w:r w:rsidRPr="00741956">
        <w:rPr>
          <w:rFonts w:cs="Times New Roman"/>
          <w:b/>
          <w:sz w:val="22"/>
        </w:rPr>
        <w:t>Styrelsen</w:t>
      </w:r>
      <w:r w:rsidR="00741956" w:rsidRPr="00741956">
        <w:rPr>
          <w:rFonts w:cs="Times New Roman"/>
          <w:b/>
          <w:sz w:val="22"/>
        </w:rPr>
        <w:t xml:space="preserve">, </w:t>
      </w:r>
      <w:r w:rsidRPr="00741956">
        <w:rPr>
          <w:rFonts w:cs="Times New Roman"/>
          <w:b/>
          <w:sz w:val="22"/>
        </w:rPr>
        <w:t>HSB Brf Per Albins Hem</w:t>
      </w:r>
    </w:p>
    <w:p w14:paraId="244F02A8" w14:textId="00AF7680" w:rsidR="00475625" w:rsidRPr="00171690" w:rsidRDefault="008470F8" w:rsidP="00475625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4F0327" wp14:editId="231F3E8D">
                <wp:simplePos x="0" y="0"/>
                <wp:positionH relativeFrom="column">
                  <wp:posOffset>13970</wp:posOffset>
                </wp:positionH>
                <wp:positionV relativeFrom="paragraph">
                  <wp:posOffset>115569</wp:posOffset>
                </wp:positionV>
                <wp:extent cx="5772150" cy="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821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gD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YBqVI&#10;DyN62HsdM6NpaM9gXAFeldraQJAe1bN51PS7Q0pXHVEtj84vJwOxWYhI3oSEgzOQZDd80Qx8CODH&#10;Xh0b2wdI6AI6xpGcbiPhR48ofJze3U2yK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44F0328" wp14:editId="7C7D5605">
                <wp:simplePos x="0" y="0"/>
                <wp:positionH relativeFrom="column">
                  <wp:posOffset>13970</wp:posOffset>
                </wp:positionH>
                <wp:positionV relativeFrom="paragraph">
                  <wp:posOffset>67944</wp:posOffset>
                </wp:positionV>
                <wp:extent cx="5772150" cy="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B4DEE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Z6NAIAAHc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"/>
            </w:pict>
          </mc:Fallback>
        </mc:AlternateContent>
      </w:r>
    </w:p>
    <w:p w14:paraId="2FFFACAA" w14:textId="77777777" w:rsidR="00051320" w:rsidRDefault="00475625" w:rsidP="001C4738">
      <w:pPr>
        <w:pStyle w:val="Rubrik1"/>
      </w:pPr>
      <w:r>
        <w:t>DAGORDNING</w:t>
      </w:r>
      <w:r w:rsidR="003E267D">
        <w:t xml:space="preserve"> </w:t>
      </w:r>
    </w:p>
    <w:p w14:paraId="31DD360C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föreningsstämmans öppnande</w:t>
      </w:r>
    </w:p>
    <w:p w14:paraId="0E6F40C1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 xml:space="preserve">val av stämmoordförande </w:t>
      </w:r>
    </w:p>
    <w:p w14:paraId="5D13F026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anmälan av stämmoordförandens val av protokollförare</w:t>
      </w:r>
    </w:p>
    <w:p w14:paraId="60F0B8F2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godkännande av röstlängd</w:t>
      </w:r>
    </w:p>
    <w:p w14:paraId="0DF3FF46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fråga om närvarorätt vid föreningsstämman</w:t>
      </w:r>
    </w:p>
    <w:p w14:paraId="6494CE5C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godkännande av dagordning</w:t>
      </w:r>
    </w:p>
    <w:p w14:paraId="3BBD8686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 xml:space="preserve">val av två personer att jämte stämmoordföranden justera protokollet </w:t>
      </w:r>
    </w:p>
    <w:p w14:paraId="70DE9A1E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val av minst två rösträknare</w:t>
      </w:r>
    </w:p>
    <w:p w14:paraId="26CB7021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fråga om kallelse skett i behörig ordning</w:t>
      </w:r>
    </w:p>
    <w:p w14:paraId="659965F2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genomgång av styrelsens årsredovisning</w:t>
      </w:r>
    </w:p>
    <w:p w14:paraId="48E8EB73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genomgång av revisorernas berättelse</w:t>
      </w:r>
    </w:p>
    <w:p w14:paraId="2A9D8241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beslut om fastställande av resultaträkning och balansräkning</w:t>
      </w:r>
    </w:p>
    <w:p w14:paraId="779ACB88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beslut i anledning av bostadsrättsföreningens vinst eller förlust enligt den fastställda balansräkningen</w:t>
      </w:r>
    </w:p>
    <w:p w14:paraId="087F0B08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 xml:space="preserve">beslut om ansvarsfrihet för styrelsens ledamöter  </w:t>
      </w:r>
    </w:p>
    <w:p w14:paraId="0CD6F7AB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 xml:space="preserve">beslut om arvoden och principer för andra ekonomiska ersättningar för styrelsens ledamöter, revisorer, valberedning och de andra förtroendevalda som valts av föreningsstämman  </w:t>
      </w:r>
    </w:p>
    <w:p w14:paraId="2DE812B8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 xml:space="preserve">beslut om antal styrelseledamöter och suppleanter </w:t>
      </w:r>
    </w:p>
    <w:p w14:paraId="3B22EE24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 xml:space="preserve">val av styrelseledamöter och suppleanter </w:t>
      </w:r>
    </w:p>
    <w:p w14:paraId="4616B7FD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presentation av HSB-ledamot</w:t>
      </w:r>
    </w:p>
    <w:p w14:paraId="709D47BD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beslut om antal revisorer och suppleant</w:t>
      </w:r>
    </w:p>
    <w:p w14:paraId="5CD60DE7" w14:textId="612AF402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val av revis</w:t>
      </w:r>
      <w:r w:rsidR="00171690" w:rsidRPr="0036091E">
        <w:rPr>
          <w:rFonts w:ascii="Times New Roman" w:hAnsi="Times New Roman"/>
          <w:sz w:val="22"/>
          <w:szCs w:val="22"/>
        </w:rPr>
        <w:t>or</w:t>
      </w:r>
      <w:r w:rsidRPr="0036091E">
        <w:rPr>
          <w:rFonts w:ascii="Times New Roman" w:hAnsi="Times New Roman"/>
          <w:sz w:val="22"/>
          <w:szCs w:val="22"/>
        </w:rPr>
        <w:t>er och suppleant</w:t>
      </w:r>
    </w:p>
    <w:p w14:paraId="1AE034A8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beslut om antal ledamöter i valberedningen</w:t>
      </w:r>
    </w:p>
    <w:p w14:paraId="2650CD6D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val av valberedning, en ledamot utses till valberedningens ordförande</w:t>
      </w:r>
    </w:p>
    <w:p w14:paraId="04E59183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val av fullmäktige och ersättare samt övriga representanter i HSB</w:t>
      </w:r>
    </w:p>
    <w:p w14:paraId="760C09EE" w14:textId="7699380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beslut att ge styrelsen i uppgift att löpande under året behandla sponsringsförfrågningar från Kulladals Bangolfklubb och ungdomsverksamheten i Kulladals FF</w:t>
      </w:r>
    </w:p>
    <w:p w14:paraId="46E5EA45" w14:textId="77777777" w:rsidR="00C907FD" w:rsidRPr="0036091E" w:rsidRDefault="00C907FD" w:rsidP="00741956">
      <w:pPr>
        <w:pStyle w:val="Frgadlista-dekorfrg11"/>
        <w:numPr>
          <w:ilvl w:val="0"/>
          <w:numId w:val="8"/>
        </w:numPr>
        <w:ind w:right="170"/>
        <w:rPr>
          <w:rFonts w:ascii="Times New Roman" w:hAnsi="Times New Roman"/>
          <w:sz w:val="22"/>
          <w:szCs w:val="22"/>
        </w:rPr>
      </w:pPr>
      <w:r w:rsidRPr="0036091E">
        <w:rPr>
          <w:rFonts w:ascii="Times New Roman" w:hAnsi="Times New Roman"/>
          <w:sz w:val="22"/>
          <w:szCs w:val="22"/>
        </w:rPr>
        <w:t>föreningsstämmans avslutande</w:t>
      </w:r>
    </w:p>
    <w:p w14:paraId="244F02C0" w14:textId="2B7CA4A6" w:rsidR="00FD0C0F" w:rsidRDefault="00FD0C0F" w:rsidP="00FD0C0F">
      <w:pPr>
        <w:pStyle w:val="Brdtext"/>
        <w:spacing w:after="0"/>
      </w:pPr>
    </w:p>
    <w:sectPr w:rsidR="00FD0C0F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F032B" w14:textId="77777777" w:rsidR="006A5D95" w:rsidRDefault="006A5D95" w:rsidP="00216B9D">
      <w:r>
        <w:separator/>
      </w:r>
    </w:p>
  </w:endnote>
  <w:endnote w:type="continuationSeparator" w:id="0">
    <w:p w14:paraId="244F032C" w14:textId="77777777" w:rsidR="006A5D95" w:rsidRDefault="006A5D9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F0329" w14:textId="77777777" w:rsidR="006A5D95" w:rsidRDefault="006A5D95" w:rsidP="00216B9D">
      <w:r>
        <w:separator/>
      </w:r>
    </w:p>
  </w:footnote>
  <w:footnote w:type="continuationSeparator" w:id="0">
    <w:p w14:paraId="244F032A" w14:textId="77777777" w:rsidR="006A5D95" w:rsidRDefault="006A5D9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244F0338" w14:textId="77777777" w:rsidTr="002F64CD">
      <w:trPr>
        <w:trHeight w:val="706"/>
      </w:trPr>
      <w:tc>
        <w:tcPr>
          <w:tcW w:w="1843" w:type="dxa"/>
        </w:tcPr>
        <w:p w14:paraId="244F032D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44F0341" wp14:editId="244F0342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E33B6F" w14:paraId="244F0332" w14:textId="77777777" w:rsidTr="00FD0C0F">
            <w:tc>
              <w:tcPr>
                <w:tcW w:w="5974" w:type="dxa"/>
              </w:tcPr>
              <w:p w14:paraId="244F032E" w14:textId="77777777" w:rsidR="00FD0C0F" w:rsidRPr="00E33B6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2F" w14:textId="77777777" w:rsidR="00FD0C0F" w:rsidRPr="00E33B6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244F0330" w14:textId="77777777" w:rsidR="00FD0C0F" w:rsidRPr="00E33B6F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244F0331" w14:textId="77777777" w:rsidR="00FD0C0F" w:rsidRPr="00E33B6F" w:rsidRDefault="00FD0C0F" w:rsidP="00A830D4">
                <w:pPr>
                  <w:pStyle w:val="Sidhuvud"/>
                </w:pPr>
              </w:p>
            </w:tc>
          </w:tr>
        </w:tbl>
        <w:p w14:paraId="244F0333" w14:textId="77777777" w:rsidR="00FD0C0F" w:rsidRPr="00E33B6F" w:rsidRDefault="00FD0C0F" w:rsidP="00396885">
          <w:pPr>
            <w:pStyle w:val="Sidhuvud"/>
          </w:pPr>
        </w:p>
      </w:tc>
      <w:tc>
        <w:tcPr>
          <w:tcW w:w="32" w:type="dxa"/>
        </w:tcPr>
        <w:p w14:paraId="244F0334" w14:textId="77777777" w:rsidR="00FD0C0F" w:rsidRPr="00E33B6F" w:rsidRDefault="00FD0C0F" w:rsidP="004D456E">
          <w:pPr>
            <w:pStyle w:val="Sidhuvud"/>
          </w:pPr>
        </w:p>
      </w:tc>
      <w:tc>
        <w:tcPr>
          <w:tcW w:w="1985" w:type="dxa"/>
        </w:tcPr>
        <w:p w14:paraId="244F0335" w14:textId="2492FFAB" w:rsidR="00FD0C0F" w:rsidRPr="00E33B6F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E33B6F">
            <w:rPr>
              <w:rFonts w:cs="Arial"/>
              <w:sz w:val="18"/>
              <w:szCs w:val="18"/>
            </w:rPr>
            <w:t>Org Nr</w:t>
          </w:r>
          <w:r w:rsidR="00242339" w:rsidRPr="00E33B6F">
            <w:rPr>
              <w:rFonts w:cs="Arial"/>
              <w:sz w:val="18"/>
              <w:szCs w:val="18"/>
            </w:rPr>
            <w:t xml:space="preserve"> </w:t>
          </w:r>
          <w:r w:rsidR="00E33B6F" w:rsidRPr="00E33B6F">
            <w:rPr>
              <w:rFonts w:cs="Arial"/>
              <w:sz w:val="18"/>
              <w:szCs w:val="18"/>
            </w:rPr>
            <w:t>746000-5569</w:t>
          </w:r>
        </w:p>
      </w:tc>
      <w:tc>
        <w:tcPr>
          <w:tcW w:w="1985" w:type="dxa"/>
        </w:tcPr>
        <w:p w14:paraId="244F0336" w14:textId="77777777" w:rsidR="00FD0C0F" w:rsidRPr="00E33B6F" w:rsidRDefault="00FD0C0F" w:rsidP="00396885">
          <w:pPr>
            <w:pStyle w:val="Sidhuvud"/>
          </w:pPr>
        </w:p>
      </w:tc>
      <w:tc>
        <w:tcPr>
          <w:tcW w:w="1417" w:type="dxa"/>
        </w:tcPr>
        <w:p w14:paraId="244F0337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44F0339" w14:textId="6D4C0CB5" w:rsidR="00283EBC" w:rsidRPr="002F64CD" w:rsidRDefault="00283EBC" w:rsidP="002F64CD">
    <w:pPr>
      <w:pStyle w:val="Sidhuvud"/>
      <w:spacing w:after="0"/>
      <w:ind w:right="-142" w:firstLine="822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244F033F" w14:textId="77777777" w:rsidTr="00B84307">
      <w:tc>
        <w:tcPr>
          <w:tcW w:w="1843" w:type="dxa"/>
        </w:tcPr>
        <w:p w14:paraId="244F033A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244F0343" wp14:editId="244F0344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244F033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244F033C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244F033D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244F033E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244F0340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4E03"/>
    <w:multiLevelType w:val="hybridMultilevel"/>
    <w:tmpl w:val="FF227CA6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25"/>
    <w:rsid w:val="00005A36"/>
    <w:rsid w:val="00014741"/>
    <w:rsid w:val="000200C8"/>
    <w:rsid w:val="00023126"/>
    <w:rsid w:val="00023BD1"/>
    <w:rsid w:val="00033BA1"/>
    <w:rsid w:val="0004309B"/>
    <w:rsid w:val="00050831"/>
    <w:rsid w:val="00051320"/>
    <w:rsid w:val="00052E24"/>
    <w:rsid w:val="00061842"/>
    <w:rsid w:val="00076B8E"/>
    <w:rsid w:val="000807E7"/>
    <w:rsid w:val="00081DCE"/>
    <w:rsid w:val="00090E65"/>
    <w:rsid w:val="000933D5"/>
    <w:rsid w:val="000953D8"/>
    <w:rsid w:val="00097E2A"/>
    <w:rsid w:val="000A0596"/>
    <w:rsid w:val="000D2D90"/>
    <w:rsid w:val="000E1C6D"/>
    <w:rsid w:val="000F07E2"/>
    <w:rsid w:val="00112C21"/>
    <w:rsid w:val="0011329D"/>
    <w:rsid w:val="00124F8E"/>
    <w:rsid w:val="001255E5"/>
    <w:rsid w:val="00132183"/>
    <w:rsid w:val="001321CC"/>
    <w:rsid w:val="001323F5"/>
    <w:rsid w:val="00141FF2"/>
    <w:rsid w:val="00143DCE"/>
    <w:rsid w:val="001505A3"/>
    <w:rsid w:val="0015563E"/>
    <w:rsid w:val="00171675"/>
    <w:rsid w:val="00171690"/>
    <w:rsid w:val="001764EA"/>
    <w:rsid w:val="0018791B"/>
    <w:rsid w:val="001951D9"/>
    <w:rsid w:val="001966D0"/>
    <w:rsid w:val="001B61B6"/>
    <w:rsid w:val="001B7966"/>
    <w:rsid w:val="001B7CA6"/>
    <w:rsid w:val="001C4738"/>
    <w:rsid w:val="001C516D"/>
    <w:rsid w:val="001E01B3"/>
    <w:rsid w:val="001E09F7"/>
    <w:rsid w:val="001E3011"/>
    <w:rsid w:val="001E72C6"/>
    <w:rsid w:val="001F2387"/>
    <w:rsid w:val="002037D0"/>
    <w:rsid w:val="00207570"/>
    <w:rsid w:val="00216B9D"/>
    <w:rsid w:val="00236941"/>
    <w:rsid w:val="00242339"/>
    <w:rsid w:val="00244D8A"/>
    <w:rsid w:val="00245581"/>
    <w:rsid w:val="0025232F"/>
    <w:rsid w:val="002561A6"/>
    <w:rsid w:val="0026519C"/>
    <w:rsid w:val="0027651D"/>
    <w:rsid w:val="00277B4D"/>
    <w:rsid w:val="00283EBC"/>
    <w:rsid w:val="002854B8"/>
    <w:rsid w:val="00287214"/>
    <w:rsid w:val="002911A1"/>
    <w:rsid w:val="00293E04"/>
    <w:rsid w:val="002A11B5"/>
    <w:rsid w:val="002B2358"/>
    <w:rsid w:val="002B54ED"/>
    <w:rsid w:val="002C7230"/>
    <w:rsid w:val="002D2E87"/>
    <w:rsid w:val="002D7C36"/>
    <w:rsid w:val="002E7F97"/>
    <w:rsid w:val="002F64CD"/>
    <w:rsid w:val="002F70FD"/>
    <w:rsid w:val="002F7263"/>
    <w:rsid w:val="00302C65"/>
    <w:rsid w:val="003050F8"/>
    <w:rsid w:val="00307E31"/>
    <w:rsid w:val="0031338A"/>
    <w:rsid w:val="00315341"/>
    <w:rsid w:val="00320FB0"/>
    <w:rsid w:val="003270B8"/>
    <w:rsid w:val="003363E5"/>
    <w:rsid w:val="00347ACA"/>
    <w:rsid w:val="00352CDD"/>
    <w:rsid w:val="00355ECC"/>
    <w:rsid w:val="0036091E"/>
    <w:rsid w:val="00361D3A"/>
    <w:rsid w:val="00367B32"/>
    <w:rsid w:val="00371319"/>
    <w:rsid w:val="00371F57"/>
    <w:rsid w:val="00376266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267D"/>
    <w:rsid w:val="003F2C4E"/>
    <w:rsid w:val="003F4B93"/>
    <w:rsid w:val="003F6923"/>
    <w:rsid w:val="00407291"/>
    <w:rsid w:val="0041261C"/>
    <w:rsid w:val="0042328A"/>
    <w:rsid w:val="00435C5C"/>
    <w:rsid w:val="0044264B"/>
    <w:rsid w:val="004525D1"/>
    <w:rsid w:val="00454064"/>
    <w:rsid w:val="004631BA"/>
    <w:rsid w:val="00463DC9"/>
    <w:rsid w:val="00475625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0827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71E0"/>
    <w:rsid w:val="00533638"/>
    <w:rsid w:val="00546582"/>
    <w:rsid w:val="00546EC6"/>
    <w:rsid w:val="00560E2A"/>
    <w:rsid w:val="00577889"/>
    <w:rsid w:val="00582069"/>
    <w:rsid w:val="0058450C"/>
    <w:rsid w:val="005923A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57775"/>
    <w:rsid w:val="00665308"/>
    <w:rsid w:val="00666019"/>
    <w:rsid w:val="00674805"/>
    <w:rsid w:val="006831F8"/>
    <w:rsid w:val="00685610"/>
    <w:rsid w:val="00696159"/>
    <w:rsid w:val="006A39BF"/>
    <w:rsid w:val="006A5D95"/>
    <w:rsid w:val="006B123E"/>
    <w:rsid w:val="006B1AAF"/>
    <w:rsid w:val="006B5329"/>
    <w:rsid w:val="006B59BD"/>
    <w:rsid w:val="006C00E5"/>
    <w:rsid w:val="006C2C11"/>
    <w:rsid w:val="006D4F71"/>
    <w:rsid w:val="006E4694"/>
    <w:rsid w:val="006F6A23"/>
    <w:rsid w:val="006F7111"/>
    <w:rsid w:val="00705E0F"/>
    <w:rsid w:val="00712C97"/>
    <w:rsid w:val="00712E6E"/>
    <w:rsid w:val="00726C50"/>
    <w:rsid w:val="00735EA0"/>
    <w:rsid w:val="00736D7B"/>
    <w:rsid w:val="00741956"/>
    <w:rsid w:val="007669D2"/>
    <w:rsid w:val="00777489"/>
    <w:rsid w:val="0078620E"/>
    <w:rsid w:val="007A213F"/>
    <w:rsid w:val="007A5EEE"/>
    <w:rsid w:val="007A7C22"/>
    <w:rsid w:val="007B799C"/>
    <w:rsid w:val="007D20A9"/>
    <w:rsid w:val="007D34F3"/>
    <w:rsid w:val="007E4F40"/>
    <w:rsid w:val="008021A6"/>
    <w:rsid w:val="0082246C"/>
    <w:rsid w:val="00827C46"/>
    <w:rsid w:val="00836C7E"/>
    <w:rsid w:val="00837C28"/>
    <w:rsid w:val="008408FC"/>
    <w:rsid w:val="00846D54"/>
    <w:rsid w:val="008470F8"/>
    <w:rsid w:val="00847B0E"/>
    <w:rsid w:val="00851B7A"/>
    <w:rsid w:val="008568CD"/>
    <w:rsid w:val="00864ADD"/>
    <w:rsid w:val="0087559B"/>
    <w:rsid w:val="00875FEE"/>
    <w:rsid w:val="00882093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A01CF"/>
    <w:rsid w:val="00AB03E5"/>
    <w:rsid w:val="00AB2172"/>
    <w:rsid w:val="00AC0608"/>
    <w:rsid w:val="00AE2AF8"/>
    <w:rsid w:val="00AE51CA"/>
    <w:rsid w:val="00B14C92"/>
    <w:rsid w:val="00B212C3"/>
    <w:rsid w:val="00B25F9A"/>
    <w:rsid w:val="00B26A8B"/>
    <w:rsid w:val="00B33ED1"/>
    <w:rsid w:val="00B4414F"/>
    <w:rsid w:val="00B52EA2"/>
    <w:rsid w:val="00B53BD5"/>
    <w:rsid w:val="00B62968"/>
    <w:rsid w:val="00B7270B"/>
    <w:rsid w:val="00B84307"/>
    <w:rsid w:val="00B97646"/>
    <w:rsid w:val="00BA23FA"/>
    <w:rsid w:val="00BA4909"/>
    <w:rsid w:val="00BA5D8C"/>
    <w:rsid w:val="00BD106D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07FD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4493E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3B6F"/>
    <w:rsid w:val="00E40308"/>
    <w:rsid w:val="00E447B0"/>
    <w:rsid w:val="00E45524"/>
    <w:rsid w:val="00E530FC"/>
    <w:rsid w:val="00E77E58"/>
    <w:rsid w:val="00E81A47"/>
    <w:rsid w:val="00E909F8"/>
    <w:rsid w:val="00E90BDA"/>
    <w:rsid w:val="00E917EC"/>
    <w:rsid w:val="00E9189A"/>
    <w:rsid w:val="00E91D5D"/>
    <w:rsid w:val="00E95F5A"/>
    <w:rsid w:val="00EB0A43"/>
    <w:rsid w:val="00EB73AE"/>
    <w:rsid w:val="00EB7FA4"/>
    <w:rsid w:val="00ED1C37"/>
    <w:rsid w:val="00ED1C4D"/>
    <w:rsid w:val="00ED3F99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5701D"/>
    <w:rsid w:val="00F630CA"/>
    <w:rsid w:val="00F63E0C"/>
    <w:rsid w:val="00F73D49"/>
    <w:rsid w:val="00F75F7A"/>
    <w:rsid w:val="00F83AE9"/>
    <w:rsid w:val="00F84B1A"/>
    <w:rsid w:val="00F9543B"/>
    <w:rsid w:val="00FB3CB8"/>
    <w:rsid w:val="00FC5EF7"/>
    <w:rsid w:val="00FC7D68"/>
    <w:rsid w:val="00FD0C0F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44F02A4"/>
  <w15:docId w15:val="{19C890EA-917F-4BF2-8BFB-DB25F298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Frgadlista-dekorfrg11">
    <w:name w:val="Färgad lista - dekorfärg 11"/>
    <w:basedOn w:val="Normal"/>
    <w:uiPriority w:val="34"/>
    <w:qFormat/>
    <w:rsid w:val="00C907FD"/>
    <w:pPr>
      <w:spacing w:before="0"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8345F9CD65942A9CFE77BFE314F97" ma:contentTypeVersion="5" ma:contentTypeDescription="Skapa ett nytt dokument." ma:contentTypeScope="" ma:versionID="1fb027edecd60b725a7d6a9513ff53dc">
  <xsd:schema xmlns:xsd="http://www.w3.org/2001/XMLSchema" xmlns:xs="http://www.w3.org/2001/XMLSchema" xmlns:p="http://schemas.microsoft.com/office/2006/metadata/properties" xmlns:ns3="01e80a07-790a-4101-b307-aadaf6353cf4" xmlns:ns4="f177eea8-b4b1-4021-ad9f-e8fb660f781c" targetNamespace="http://schemas.microsoft.com/office/2006/metadata/properties" ma:root="true" ma:fieldsID="d5fca434c95420cfa205e24b3df862d3" ns3:_="" ns4:_="">
    <xsd:import namespace="01e80a07-790a-4101-b307-aadaf6353cf4"/>
    <xsd:import namespace="f177eea8-b4b1-4021-ad9f-e8fb660f7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0a07-790a-4101-b307-aadaf635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7eea8-b4b1-4021-ad9f-e8fb660f7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BF3B-1FCF-4D6B-92E1-C5D9950A79F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f177eea8-b4b1-4021-ad9f-e8fb660f781c"/>
    <ds:schemaRef ds:uri="http://purl.org/dc/terms/"/>
    <ds:schemaRef ds:uri="http://schemas.microsoft.com/office/infopath/2007/PartnerControls"/>
    <ds:schemaRef ds:uri="01e80a07-790a-4101-b307-aadaf6353c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B3E0FA-CAF7-46A2-B099-C6397840D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80a07-790a-4101-b307-aadaf6353cf4"/>
    <ds:schemaRef ds:uri="f177eea8-b4b1-4021-ad9f-e8fb660f7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68FE8-3D99-49F4-9CDD-FC86A09B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11</TotalTime>
  <Pages>1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Elin Sönnerdahl</dc:creator>
  <cp:keywords>Grundmall - HSB</cp:keywords>
  <dc:description>Mars 2011, MS Word 2007, Sv
Carin Ländström, Hangar/C2
070-921 16 60</dc:description>
  <cp:lastModifiedBy>Elin Sönnerdahl</cp:lastModifiedBy>
  <cp:revision>4</cp:revision>
  <cp:lastPrinted>2011-02-03T12:22:00Z</cp:lastPrinted>
  <dcterms:created xsi:type="dcterms:W3CDTF">2021-05-23T08:44:00Z</dcterms:created>
  <dcterms:modified xsi:type="dcterms:W3CDTF">2021-05-26T12:16:00Z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0x010100B1A8345F9CD65942A9CFE77BFE314F97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</Properties>
</file>