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A8153" w14:textId="580B0236" w:rsidR="00051A2D" w:rsidRPr="00CC1783" w:rsidRDefault="6A20D05C" w:rsidP="6A20D05C">
      <w:pPr>
        <w:pStyle w:val="Rubrik1"/>
        <w:rPr>
          <w:sz w:val="56"/>
          <w:szCs w:val="25"/>
        </w:rPr>
      </w:pPr>
      <w:bookmarkStart w:id="0" w:name="delRubrik"/>
      <w:r w:rsidRPr="00CC1783">
        <w:rPr>
          <w:noProof/>
          <w:sz w:val="56"/>
          <w:szCs w:val="25"/>
          <w:lang w:eastAsia="sv-SE"/>
        </w:rPr>
        <w:t>hsb lanserar ny digital köhanteringstjänst</w:t>
      </w:r>
    </w:p>
    <w:bookmarkEnd w:id="0"/>
    <w:p w14:paraId="23278668" w14:textId="7CEDCA63" w:rsidR="6A20D05C" w:rsidRDefault="6A20D05C" w:rsidP="6A20D05C">
      <w:r>
        <w:rPr>
          <w:noProof/>
          <w:lang w:eastAsia="sv-SE"/>
        </w:rPr>
        <w:drawing>
          <wp:inline distT="0" distB="0" distL="0" distR="0" wp14:anchorId="34960CC9" wp14:editId="65FFE9AD">
            <wp:extent cx="5286375" cy="2114550"/>
            <wp:effectExtent l="0" t="0" r="0" b="0"/>
            <wp:docPr id="971511898" name="Bildobjekt 97151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86375" cy="2114550"/>
                    </a:xfrm>
                    <a:prstGeom prst="rect">
                      <a:avLst/>
                    </a:prstGeom>
                  </pic:spPr>
                </pic:pic>
              </a:graphicData>
            </a:graphic>
          </wp:inline>
        </w:drawing>
      </w:r>
    </w:p>
    <w:p w14:paraId="523920B8" w14:textId="246E5658" w:rsidR="6A20D05C" w:rsidRDefault="6A20D05C" w:rsidP="6A20D05C">
      <w:pPr>
        <w:rPr>
          <w:rStyle w:val="normaltextrun"/>
          <w:b/>
          <w:bCs/>
        </w:rPr>
      </w:pPr>
    </w:p>
    <w:p w14:paraId="2DC61A4B" w14:textId="7EB2ED1B" w:rsidR="001E739D" w:rsidRDefault="6A20D05C" w:rsidP="6A20D05C">
      <w:pPr>
        <w:rPr>
          <w:rStyle w:val="normaltextrun"/>
          <w:b/>
          <w:bCs/>
        </w:rPr>
      </w:pPr>
      <w:r w:rsidRPr="6A20D05C">
        <w:rPr>
          <w:rStyle w:val="normaltextrun"/>
          <w:b/>
          <w:bCs/>
        </w:rPr>
        <w:t xml:space="preserve">Hej! Den </w:t>
      </w:r>
      <w:r w:rsidR="00CC1783" w:rsidRPr="00CC1783">
        <w:rPr>
          <w:rStyle w:val="normaltextrun"/>
          <w:b/>
          <w:bCs/>
        </w:rPr>
        <w:t xml:space="preserve">1 </w:t>
      </w:r>
      <w:r w:rsidR="002E2AF6">
        <w:rPr>
          <w:rStyle w:val="normaltextrun"/>
          <w:b/>
          <w:bCs/>
        </w:rPr>
        <w:t>januari 2022</w:t>
      </w:r>
      <w:r w:rsidRPr="6A20D05C">
        <w:rPr>
          <w:rStyle w:val="normaltextrun"/>
          <w:b/>
          <w:bCs/>
        </w:rPr>
        <w:t xml:space="preserve"> lanserar HSB en ny digital tjänst för köhantering av bilplatser, </w:t>
      </w:r>
      <w:r w:rsidR="00CC1783">
        <w:rPr>
          <w:rStyle w:val="normaltextrun"/>
          <w:b/>
          <w:bCs/>
        </w:rPr>
        <w:t xml:space="preserve">för Brf </w:t>
      </w:r>
      <w:r w:rsidR="002E2AF6">
        <w:rPr>
          <w:rStyle w:val="normaltextrun"/>
          <w:b/>
          <w:bCs/>
        </w:rPr>
        <w:t>Västra Tullen</w:t>
      </w:r>
      <w:r w:rsidRPr="6A20D05C">
        <w:rPr>
          <w:rStyle w:val="normaltextrun"/>
          <w:b/>
          <w:bCs/>
        </w:rPr>
        <w:t xml:space="preserve">. Det innebär att du kommer kunna hantera alla dina köhanteringsärenden online via Mitt HSB </w:t>
      </w:r>
      <w:r w:rsidRPr="6A20D05C">
        <w:rPr>
          <w:rFonts w:eastAsia="Times New Roman" w:cs="Times New Roman"/>
        </w:rPr>
        <w:t>–</w:t>
      </w:r>
      <w:r w:rsidRPr="6A20D05C">
        <w:rPr>
          <w:rStyle w:val="normaltextrun"/>
          <w:b/>
          <w:bCs/>
        </w:rPr>
        <w:t xml:space="preserve"> dygnet runt och var du än befinner dig.</w:t>
      </w:r>
    </w:p>
    <w:p w14:paraId="03DF5D1E" w14:textId="77777777" w:rsidR="00CC1783" w:rsidRPr="00CC1783" w:rsidRDefault="00CC1783" w:rsidP="6A20D05C">
      <w:pPr>
        <w:rPr>
          <w:rStyle w:val="normaltextrun"/>
          <w:sz w:val="8"/>
          <w:szCs w:val="8"/>
        </w:rPr>
      </w:pPr>
    </w:p>
    <w:p w14:paraId="3B582B5F" w14:textId="0CB12B86" w:rsidR="00F3544F" w:rsidRDefault="6A20D05C" w:rsidP="6A20D05C">
      <w:pPr>
        <w:rPr>
          <w:rStyle w:val="normaltextrun"/>
        </w:rPr>
      </w:pPr>
      <w:r>
        <w:t>Syftet med tjänsten är att skapa en effektivare hantering vid fördelning av lediga objekt, förbättra tillgängligheten och ge dig en tydligare överblick över din aktuella kösituation. Du kommer enkelt kunna ställa dig i de köer du är behörig att söka hyresobjekt i, och kan följa din aktuella kötid och bevaka när intressanta objekt blir lediga via “Mina sidor”.</w:t>
      </w:r>
      <w:r w:rsidRPr="6A20D05C">
        <w:rPr>
          <w:rStyle w:val="normaltextrun"/>
        </w:rPr>
        <w:t xml:space="preserve"> </w:t>
      </w:r>
    </w:p>
    <w:p w14:paraId="1E278437" w14:textId="77777777" w:rsidR="00CC1783" w:rsidRPr="00CC1783" w:rsidRDefault="00CC1783" w:rsidP="00CC1783">
      <w:pPr>
        <w:rPr>
          <w:rStyle w:val="normaltextrun"/>
          <w:sz w:val="8"/>
          <w:szCs w:val="8"/>
        </w:rPr>
      </w:pPr>
    </w:p>
    <w:p w14:paraId="02EB378F" w14:textId="645FACE5" w:rsidR="00F3544F" w:rsidRDefault="2726ACC9" w:rsidP="2726ACC9">
      <w:pPr>
        <w:rPr>
          <w:rStyle w:val="normaltextrun"/>
        </w:rPr>
      </w:pPr>
      <w:r w:rsidRPr="00397FE0">
        <w:rPr>
          <w:rStyle w:val="normaltextrun"/>
        </w:rPr>
        <w:t>Om du under inställningarna i ”Min profil” har valt att få e-postnotifiering skickas ett mejl till dig när objektet du prenumererar på blir ledigt. Du kan välja om du</w:t>
      </w:r>
      <w:r w:rsidRPr="2726ACC9">
        <w:rPr>
          <w:rStyle w:val="normaltextrun"/>
        </w:rPr>
        <w:t xml:space="preserve"> vill prenumerera på alla objekt eller endast några enstaka. Om du inte väljer att få e-postnotifiering så kan du alltid följa notiserna </w:t>
      </w:r>
      <w:r w:rsidRPr="00397FE0">
        <w:rPr>
          <w:rStyle w:val="normaltextrun"/>
        </w:rPr>
        <w:t>under ”Senaste händelser” i Mitt HSB. Du kan</w:t>
      </w:r>
      <w:r w:rsidRPr="2726ACC9">
        <w:rPr>
          <w:rStyle w:val="normaltextrun"/>
        </w:rPr>
        <w:t xml:space="preserve"> redan idag logga in i Mitt HSB och under “Min profil” göra de val som önskas för e-postnotifieringar. </w:t>
      </w:r>
      <w:r w:rsidR="00CC1783">
        <w:rPr>
          <w:rStyle w:val="normaltextrun"/>
        </w:rPr>
        <w:t xml:space="preserve">Se till att du har din </w:t>
      </w:r>
      <w:r w:rsidR="00CC1783">
        <w:rPr>
          <w:rStyle w:val="normaltextrun"/>
        </w:rPr>
        <w:br/>
        <w:t>e-postadress och ditt mobiltelefonnummer registrerat</w:t>
      </w:r>
    </w:p>
    <w:p w14:paraId="6D07E2E8" w14:textId="77777777" w:rsidR="00CC1783" w:rsidRPr="00CC1783" w:rsidRDefault="00CC1783" w:rsidP="00CC1783">
      <w:pPr>
        <w:rPr>
          <w:rStyle w:val="normaltextrun"/>
          <w:sz w:val="8"/>
          <w:szCs w:val="8"/>
        </w:rPr>
      </w:pPr>
    </w:p>
    <w:p w14:paraId="082FA50B" w14:textId="5BFF115D" w:rsidR="00D8639D" w:rsidRDefault="6A20D05C" w:rsidP="6A20D05C">
      <w:pPr>
        <w:rPr>
          <w:rStyle w:val="normaltextrun"/>
        </w:rPr>
      </w:pPr>
      <w:r w:rsidRPr="6A20D05C">
        <w:rPr>
          <w:rStyle w:val="normaltextrun"/>
        </w:rPr>
        <w:t>Ett ledigt objekt ligger synligt i ett visst antal dagar och är du intresserad gör du en intresseanmälan innan publiceringstidens slut, då platsen tilldelas den sökande med längst kötid. Avtal upprättas och arkiveras online under ”Mina bostadsavtal” där du kan se alla dina aktuella hyresavtal. Har du tilldelats platsen blir du aviserad om detta och hyresavierna samaviseras med bostadslägenhetens avgift och skickas som vanligt till dig via post, autogiro eller e-faktura.</w:t>
      </w:r>
    </w:p>
    <w:p w14:paraId="6298CF92" w14:textId="77777777" w:rsidR="00CC1783" w:rsidRPr="00CC1783" w:rsidRDefault="00CC1783" w:rsidP="00CC1783">
      <w:pPr>
        <w:rPr>
          <w:rStyle w:val="normaltextrun"/>
          <w:sz w:val="8"/>
          <w:szCs w:val="8"/>
        </w:rPr>
      </w:pPr>
    </w:p>
    <w:p w14:paraId="56DDF280" w14:textId="057AAB3C" w:rsidR="008D0D41" w:rsidRDefault="2726ACC9" w:rsidP="008D0D41">
      <w:r>
        <w:t xml:space="preserve">Står du i någon av </w:t>
      </w:r>
      <w:r w:rsidRPr="00CC1783">
        <w:t>föreningens</w:t>
      </w:r>
      <w:r>
        <w:t xml:space="preserve"> köer sedan tidigare kan du se din befintliga kötid under aktuell kö. Om du inte står i kö sedan tidigare och önskar hyra bilpla</w:t>
      </w:r>
      <w:bookmarkStart w:id="1" w:name="_GoBack"/>
      <w:bookmarkEnd w:id="1"/>
      <w:r>
        <w:t xml:space="preserve">ts, kan du från och med den </w:t>
      </w:r>
      <w:r w:rsidR="00CC1783">
        <w:t>1</w:t>
      </w:r>
      <w:r w:rsidR="00647B4D">
        <w:t xml:space="preserve"> </w:t>
      </w:r>
      <w:r w:rsidR="002E2AF6">
        <w:t>januari 2022</w:t>
      </w:r>
      <w:r>
        <w:t xml:space="preserve"> göra din anmälan till kö via Mitt HSB. </w:t>
      </w:r>
    </w:p>
    <w:p w14:paraId="1B600675" w14:textId="77777777" w:rsidR="00CC1783" w:rsidRPr="00CC1783" w:rsidRDefault="00CC1783" w:rsidP="00CC1783">
      <w:pPr>
        <w:rPr>
          <w:rStyle w:val="normaltextrun"/>
          <w:sz w:val="8"/>
          <w:szCs w:val="8"/>
        </w:rPr>
      </w:pPr>
    </w:p>
    <w:p w14:paraId="0E86BFDF" w14:textId="3D1F7C7C" w:rsidR="00F3544F" w:rsidRDefault="6A20D05C" w:rsidP="002E675D">
      <w:r>
        <w:t xml:space="preserve">Om du vill säga upp ditt hyresavtal för bilplats, garage eller förråd gör du det enkelt under ”Mina bostadsavtal” i Mitt HSB. Beror uppsägningen på en flytt från bostaden hanterar HSB uppsägningen åt dig i samband med flytten. Avtalet upphör då att gälla sista dagen i avflyttningsmånaden. </w:t>
      </w:r>
      <w:r w:rsidRPr="00CC1783">
        <w:t>Ytterligare information och manual för tjänsten hittar du under “Mina sidor” och “Mina intresseanmälningar” i Mitt HSB.</w:t>
      </w:r>
    </w:p>
    <w:p w14:paraId="4DE477FE" w14:textId="77777777" w:rsidR="00CC1783" w:rsidRPr="00CC1783" w:rsidRDefault="00CC1783" w:rsidP="00CC1783">
      <w:pPr>
        <w:rPr>
          <w:rStyle w:val="normaltextrun"/>
          <w:sz w:val="8"/>
          <w:szCs w:val="8"/>
        </w:rPr>
      </w:pPr>
    </w:p>
    <w:p w14:paraId="635D1165" w14:textId="18B473CE" w:rsidR="6A20D05C" w:rsidRDefault="6A20D05C" w:rsidP="6A20D05C">
      <w:r>
        <w:t xml:space="preserve">Vi hoppas att du kommer uppskatta den nya digitala tjänsten, och har du några frågor är du varmt välkommen att kontakta </w:t>
      </w:r>
      <w:r w:rsidR="00CC1783">
        <w:t>vår kundtjänst</w:t>
      </w:r>
      <w:r>
        <w:t xml:space="preserve"> på </w:t>
      </w:r>
      <w:hyperlink r:id="rId11" w:history="1">
        <w:r w:rsidR="00CC1783" w:rsidRPr="00E56BBA">
          <w:rPr>
            <w:rStyle w:val="Hyperlnk"/>
          </w:rPr>
          <w:t>info.sodranorrland@hsb.se</w:t>
        </w:r>
      </w:hyperlink>
      <w:r w:rsidR="00CC1783">
        <w:t xml:space="preserve"> eller på </w:t>
      </w:r>
      <w:r>
        <w:t xml:space="preserve">telefon </w:t>
      </w:r>
      <w:r w:rsidR="00CC1783" w:rsidRPr="00CC1783">
        <w:rPr>
          <w:rFonts w:cs="Times New Roman"/>
          <w:szCs w:val="21"/>
        </w:rPr>
        <w:t>010-303 23 00</w:t>
      </w:r>
    </w:p>
    <w:p w14:paraId="50DC1BAC" w14:textId="77777777" w:rsidR="00CC1783" w:rsidRPr="00CC1783" w:rsidRDefault="00CC1783" w:rsidP="00CC1783">
      <w:pPr>
        <w:rPr>
          <w:rStyle w:val="normaltextrun"/>
          <w:sz w:val="8"/>
          <w:szCs w:val="8"/>
        </w:rPr>
      </w:pPr>
    </w:p>
    <w:p w14:paraId="430E6440" w14:textId="77777777" w:rsidR="008C61AA" w:rsidRDefault="008C61AA" w:rsidP="002E675D">
      <w:r>
        <w:t>Med vänliga hälsningar</w:t>
      </w:r>
    </w:p>
    <w:p w14:paraId="6FA6FD70" w14:textId="6C06FBBD" w:rsidR="008C61AA" w:rsidRPr="002E675D" w:rsidRDefault="6A20D05C" w:rsidP="002E675D">
      <w:r w:rsidRPr="00CC1783">
        <w:t xml:space="preserve">HSB </w:t>
      </w:r>
      <w:r w:rsidR="00CC1783" w:rsidRPr="00CC1783">
        <w:t>Södra Norrland</w:t>
      </w:r>
    </w:p>
    <w:sectPr w:rsidR="008C61AA" w:rsidRPr="002E675D" w:rsidSect="00DE0D86">
      <w:headerReference w:type="default" r:id="rId12"/>
      <w:footerReference w:type="default" r:id="rId13"/>
      <w:headerReference w:type="first" r:id="rId14"/>
      <w:footerReference w:type="first" r:id="rId15"/>
      <w:pgSz w:w="11906" w:h="16838" w:code="9"/>
      <w:pgMar w:top="-2268" w:right="1701" w:bottom="567"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EA12A" w14:textId="77777777" w:rsidR="00181E3E" w:rsidRDefault="00181E3E" w:rsidP="00216B9D">
      <w:r>
        <w:separator/>
      </w:r>
    </w:p>
  </w:endnote>
  <w:endnote w:type="continuationSeparator" w:id="0">
    <w:p w14:paraId="4408F7CD" w14:textId="77777777" w:rsidR="00181E3E" w:rsidRDefault="00181E3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5"/>
      <w:gridCol w:w="2835"/>
      <w:gridCol w:w="2835"/>
    </w:tblGrid>
    <w:tr w:rsidR="6A20D05C" w14:paraId="4E510DF8" w14:textId="77777777" w:rsidTr="6A20D05C">
      <w:tc>
        <w:tcPr>
          <w:tcW w:w="2835" w:type="dxa"/>
        </w:tcPr>
        <w:p w14:paraId="169BA21F" w14:textId="0352BB8B" w:rsidR="6A20D05C" w:rsidRDefault="6A20D05C" w:rsidP="6A20D05C">
          <w:pPr>
            <w:pStyle w:val="Sidhuvud"/>
            <w:ind w:left="-115"/>
          </w:pPr>
        </w:p>
      </w:tc>
      <w:tc>
        <w:tcPr>
          <w:tcW w:w="2835" w:type="dxa"/>
        </w:tcPr>
        <w:p w14:paraId="0253A596" w14:textId="2B47F606" w:rsidR="6A20D05C" w:rsidRDefault="6A20D05C" w:rsidP="6A20D05C">
          <w:pPr>
            <w:pStyle w:val="Sidhuvud"/>
            <w:jc w:val="center"/>
          </w:pPr>
        </w:p>
      </w:tc>
      <w:tc>
        <w:tcPr>
          <w:tcW w:w="2835" w:type="dxa"/>
        </w:tcPr>
        <w:p w14:paraId="649253A8" w14:textId="30808633" w:rsidR="6A20D05C" w:rsidRDefault="6A20D05C" w:rsidP="6A20D05C">
          <w:pPr>
            <w:pStyle w:val="Sidhuvud"/>
            <w:ind w:right="-115"/>
            <w:jc w:val="right"/>
          </w:pPr>
        </w:p>
      </w:tc>
    </w:tr>
  </w:tbl>
  <w:p w14:paraId="016CBDA9" w14:textId="50C38C27" w:rsidR="6A20D05C" w:rsidRDefault="6A20D05C" w:rsidP="6A20D0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5"/>
      <w:gridCol w:w="2835"/>
      <w:gridCol w:w="2835"/>
    </w:tblGrid>
    <w:tr w:rsidR="6A20D05C" w14:paraId="331BDC1F" w14:textId="77777777" w:rsidTr="6A20D05C">
      <w:tc>
        <w:tcPr>
          <w:tcW w:w="2835" w:type="dxa"/>
        </w:tcPr>
        <w:p w14:paraId="1072215B" w14:textId="763FDDCC" w:rsidR="6A20D05C" w:rsidRDefault="6A20D05C" w:rsidP="6A20D05C">
          <w:pPr>
            <w:pStyle w:val="Sidhuvud"/>
            <w:ind w:left="-115"/>
          </w:pPr>
        </w:p>
      </w:tc>
      <w:tc>
        <w:tcPr>
          <w:tcW w:w="2835" w:type="dxa"/>
        </w:tcPr>
        <w:p w14:paraId="533E399B" w14:textId="60F0E701" w:rsidR="6A20D05C" w:rsidRDefault="6A20D05C" w:rsidP="6A20D05C">
          <w:pPr>
            <w:pStyle w:val="Sidhuvud"/>
            <w:jc w:val="center"/>
          </w:pPr>
        </w:p>
      </w:tc>
      <w:tc>
        <w:tcPr>
          <w:tcW w:w="2835" w:type="dxa"/>
        </w:tcPr>
        <w:p w14:paraId="321C48B3" w14:textId="18F5F9A4" w:rsidR="6A20D05C" w:rsidRDefault="6A20D05C" w:rsidP="6A20D05C">
          <w:pPr>
            <w:pStyle w:val="Sidhuvud"/>
            <w:ind w:right="-115"/>
            <w:jc w:val="right"/>
          </w:pPr>
        </w:p>
      </w:tc>
    </w:tr>
  </w:tbl>
  <w:p w14:paraId="08911614" w14:textId="397F40C9" w:rsidR="6A20D05C" w:rsidRDefault="6A20D05C" w:rsidP="6A20D05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4952B" w14:textId="77777777" w:rsidR="00181E3E" w:rsidRDefault="00181E3E" w:rsidP="00216B9D">
      <w:r>
        <w:separator/>
      </w:r>
    </w:p>
  </w:footnote>
  <w:footnote w:type="continuationSeparator" w:id="0">
    <w:p w14:paraId="16EA2D8A" w14:textId="77777777" w:rsidR="00181E3E" w:rsidRDefault="00181E3E"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4101652C" w14:textId="77777777" w:rsidTr="2726ACC9">
      <w:tc>
        <w:tcPr>
          <w:tcW w:w="1843" w:type="dxa"/>
        </w:tcPr>
        <w:p w14:paraId="4B99056E" w14:textId="77777777" w:rsidR="00F25823" w:rsidRPr="00BA5D8C" w:rsidRDefault="002E675D" w:rsidP="00396885">
          <w:pPr>
            <w:pStyle w:val="Sidhuvud"/>
            <w:jc w:val="center"/>
          </w:pPr>
          <w:bookmarkStart w:id="2" w:name="bkmlogoimg_2"/>
          <w:bookmarkEnd w:id="2"/>
          <w:r w:rsidRPr="00D00A6F">
            <w:rPr>
              <w:noProof/>
              <w:lang w:eastAsia="sv-SE"/>
            </w:rPr>
            <w:drawing>
              <wp:inline distT="0" distB="0" distL="0" distR="0" wp14:anchorId="1CACE41B" wp14:editId="07777777">
                <wp:extent cx="864110" cy="601981"/>
                <wp:effectExtent l="19050" t="0" r="0" b="0"/>
                <wp:docPr id="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1299C43A" w14:textId="77777777" w:rsidR="00F25823" w:rsidRPr="006B1AAF" w:rsidRDefault="00F25823" w:rsidP="00396885">
          <w:pPr>
            <w:pStyle w:val="Sidhuvud"/>
          </w:pPr>
        </w:p>
      </w:tc>
      <w:tc>
        <w:tcPr>
          <w:tcW w:w="1417" w:type="dxa"/>
        </w:tcPr>
        <w:p w14:paraId="4DDBEF00" w14:textId="77777777" w:rsidR="00F25823" w:rsidRPr="00F43914" w:rsidRDefault="00F25823" w:rsidP="00396885">
          <w:pPr>
            <w:pStyle w:val="Sidhuvud"/>
            <w:jc w:val="right"/>
            <w:rPr>
              <w:rStyle w:val="Sidnummer"/>
            </w:rPr>
          </w:pPr>
          <w:bookmarkStart w:id="3" w:name="bmSidnrSecond"/>
          <w:bookmarkEnd w:id="3"/>
        </w:p>
      </w:tc>
    </w:tr>
  </w:tbl>
  <w:p w14:paraId="3461D779" w14:textId="77777777" w:rsidR="00AB03E5" w:rsidRDefault="00AB03E5"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14DA7D39" w14:textId="77777777" w:rsidTr="2726ACC9">
      <w:tc>
        <w:tcPr>
          <w:tcW w:w="1843" w:type="dxa"/>
        </w:tcPr>
        <w:p w14:paraId="45FB0818" w14:textId="77777777" w:rsidR="00256F0B" w:rsidRPr="00BA5D8C" w:rsidRDefault="002E675D" w:rsidP="008642BC">
          <w:pPr>
            <w:pStyle w:val="Sidhuvud"/>
            <w:jc w:val="center"/>
          </w:pPr>
          <w:bookmarkStart w:id="4" w:name="bkmlogoimg_col_1"/>
          <w:bookmarkStart w:id="5" w:name="bmLogga2"/>
          <w:bookmarkEnd w:id="4"/>
          <w:r w:rsidRPr="00D00A6F">
            <w:rPr>
              <w:noProof/>
              <w:lang w:eastAsia="sv-SE"/>
            </w:rPr>
            <w:drawing>
              <wp:inline distT="0" distB="0" distL="0" distR="0" wp14:anchorId="355ADFDE" wp14:editId="07777777">
                <wp:extent cx="864110" cy="601981"/>
                <wp:effectExtent l="19050" t="0" r="0" b="0"/>
                <wp:docPr id="4"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049F31CB" w14:textId="77777777" w:rsidR="00256F0B" w:rsidRPr="00BA5D8C" w:rsidRDefault="00256F0B" w:rsidP="008642BC">
          <w:pPr>
            <w:pStyle w:val="Sidhuvud"/>
          </w:pPr>
        </w:p>
      </w:tc>
      <w:tc>
        <w:tcPr>
          <w:tcW w:w="1985" w:type="dxa"/>
        </w:tcPr>
        <w:p w14:paraId="61AF7276" w14:textId="37DBD00F" w:rsidR="00256F0B" w:rsidRPr="006B1AAF" w:rsidRDefault="002E2AF6" w:rsidP="002E2AF6">
          <w:pPr>
            <w:pStyle w:val="Sidhuvud"/>
          </w:pPr>
          <w:r>
            <w:t>2021</w:t>
          </w:r>
          <w:r w:rsidR="00647B4D">
            <w:t>-</w:t>
          </w:r>
          <w:r>
            <w:t>11</w:t>
          </w:r>
          <w:r w:rsidR="00647B4D">
            <w:t>-</w:t>
          </w:r>
          <w:r>
            <w:t>15</w:t>
          </w:r>
        </w:p>
      </w:tc>
      <w:tc>
        <w:tcPr>
          <w:tcW w:w="1417" w:type="dxa"/>
        </w:tcPr>
        <w:p w14:paraId="53128261" w14:textId="77777777" w:rsidR="00256F0B" w:rsidRPr="00F43914" w:rsidRDefault="00256F0B" w:rsidP="008642BC">
          <w:pPr>
            <w:pStyle w:val="Sidhuvud"/>
            <w:jc w:val="right"/>
            <w:rPr>
              <w:rStyle w:val="Sidnummer"/>
            </w:rPr>
          </w:pPr>
          <w:bookmarkStart w:id="6" w:name="bmSidnrFirst"/>
          <w:bookmarkEnd w:id="6"/>
        </w:p>
      </w:tc>
    </w:tr>
  </w:tbl>
  <w:p w14:paraId="62486C05" w14:textId="77777777" w:rsidR="00F25823" w:rsidRPr="00F25823" w:rsidRDefault="00F25823"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5D"/>
    <w:rsid w:val="00005A36"/>
    <w:rsid w:val="000200C8"/>
    <w:rsid w:val="00023126"/>
    <w:rsid w:val="00023BD1"/>
    <w:rsid w:val="00033BA1"/>
    <w:rsid w:val="00051A2D"/>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81E3E"/>
    <w:rsid w:val="00193262"/>
    <w:rsid w:val="001966D0"/>
    <w:rsid w:val="001A2507"/>
    <w:rsid w:val="001B3A34"/>
    <w:rsid w:val="001B61B6"/>
    <w:rsid w:val="001B7966"/>
    <w:rsid w:val="001B7CA6"/>
    <w:rsid w:val="001C516D"/>
    <w:rsid w:val="001E01B3"/>
    <w:rsid w:val="001E09F7"/>
    <w:rsid w:val="001E3011"/>
    <w:rsid w:val="001E72C6"/>
    <w:rsid w:val="001E739D"/>
    <w:rsid w:val="001F1188"/>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A7955"/>
    <w:rsid w:val="002B2358"/>
    <w:rsid w:val="002B2DD8"/>
    <w:rsid w:val="002B48BF"/>
    <w:rsid w:val="002B54ED"/>
    <w:rsid w:val="002B5744"/>
    <w:rsid w:val="002C7230"/>
    <w:rsid w:val="002D2E87"/>
    <w:rsid w:val="002D7C36"/>
    <w:rsid w:val="002E2AF6"/>
    <w:rsid w:val="002E6139"/>
    <w:rsid w:val="002E675D"/>
    <w:rsid w:val="002E7D50"/>
    <w:rsid w:val="002E7F97"/>
    <w:rsid w:val="002F6D25"/>
    <w:rsid w:val="002F70FD"/>
    <w:rsid w:val="002F7263"/>
    <w:rsid w:val="003050F8"/>
    <w:rsid w:val="00307E31"/>
    <w:rsid w:val="00312D8F"/>
    <w:rsid w:val="0031338A"/>
    <w:rsid w:val="0031354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97FE0"/>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528C"/>
    <w:rsid w:val="005F6530"/>
    <w:rsid w:val="00600823"/>
    <w:rsid w:val="00603995"/>
    <w:rsid w:val="006044DD"/>
    <w:rsid w:val="0061246B"/>
    <w:rsid w:val="00617E58"/>
    <w:rsid w:val="00634A31"/>
    <w:rsid w:val="00636818"/>
    <w:rsid w:val="0064218D"/>
    <w:rsid w:val="00644750"/>
    <w:rsid w:val="00647B4D"/>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E2B44"/>
    <w:rsid w:val="006F6A23"/>
    <w:rsid w:val="00706EB2"/>
    <w:rsid w:val="00712C97"/>
    <w:rsid w:val="00715AE7"/>
    <w:rsid w:val="00735EA0"/>
    <w:rsid w:val="00736D7B"/>
    <w:rsid w:val="007669D2"/>
    <w:rsid w:val="0076761A"/>
    <w:rsid w:val="00776F11"/>
    <w:rsid w:val="00783A14"/>
    <w:rsid w:val="00791AAF"/>
    <w:rsid w:val="00793C75"/>
    <w:rsid w:val="007A265B"/>
    <w:rsid w:val="007A7C22"/>
    <w:rsid w:val="007B6419"/>
    <w:rsid w:val="007B799C"/>
    <w:rsid w:val="007D20A9"/>
    <w:rsid w:val="007D34F3"/>
    <w:rsid w:val="007D54EF"/>
    <w:rsid w:val="007E4F40"/>
    <w:rsid w:val="007F15F4"/>
    <w:rsid w:val="0080040F"/>
    <w:rsid w:val="00806ABD"/>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C61AA"/>
    <w:rsid w:val="008D0D41"/>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9E3CDC"/>
    <w:rsid w:val="00A0070A"/>
    <w:rsid w:val="00A04773"/>
    <w:rsid w:val="00A145F9"/>
    <w:rsid w:val="00A22F25"/>
    <w:rsid w:val="00A23FC6"/>
    <w:rsid w:val="00A370F2"/>
    <w:rsid w:val="00A46372"/>
    <w:rsid w:val="00A471D5"/>
    <w:rsid w:val="00A56A2E"/>
    <w:rsid w:val="00A61B9A"/>
    <w:rsid w:val="00A61C93"/>
    <w:rsid w:val="00A672C3"/>
    <w:rsid w:val="00A71F47"/>
    <w:rsid w:val="00A729B4"/>
    <w:rsid w:val="00A73D9F"/>
    <w:rsid w:val="00A77985"/>
    <w:rsid w:val="00A81627"/>
    <w:rsid w:val="00A8165A"/>
    <w:rsid w:val="00A8315E"/>
    <w:rsid w:val="00A864E3"/>
    <w:rsid w:val="00A947B0"/>
    <w:rsid w:val="00AB03E5"/>
    <w:rsid w:val="00AB2172"/>
    <w:rsid w:val="00AB28C0"/>
    <w:rsid w:val="00AB7A1C"/>
    <w:rsid w:val="00AC0608"/>
    <w:rsid w:val="00AD71AC"/>
    <w:rsid w:val="00AE51CA"/>
    <w:rsid w:val="00AF3EB6"/>
    <w:rsid w:val="00B11C49"/>
    <w:rsid w:val="00B14C92"/>
    <w:rsid w:val="00B212C3"/>
    <w:rsid w:val="00B244C7"/>
    <w:rsid w:val="00B2582A"/>
    <w:rsid w:val="00B25F9A"/>
    <w:rsid w:val="00B26A8B"/>
    <w:rsid w:val="00B37CCA"/>
    <w:rsid w:val="00B4414F"/>
    <w:rsid w:val="00B4659D"/>
    <w:rsid w:val="00B51E52"/>
    <w:rsid w:val="00B550BC"/>
    <w:rsid w:val="00B56D73"/>
    <w:rsid w:val="00B6152B"/>
    <w:rsid w:val="00B61EBA"/>
    <w:rsid w:val="00B62968"/>
    <w:rsid w:val="00B7270B"/>
    <w:rsid w:val="00B83A24"/>
    <w:rsid w:val="00B876F0"/>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C1783"/>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8639D"/>
    <w:rsid w:val="00D93189"/>
    <w:rsid w:val="00D9574B"/>
    <w:rsid w:val="00DA055D"/>
    <w:rsid w:val="00DA30ED"/>
    <w:rsid w:val="00DB2AC8"/>
    <w:rsid w:val="00DB7484"/>
    <w:rsid w:val="00DC50EF"/>
    <w:rsid w:val="00DD07C6"/>
    <w:rsid w:val="00DD2969"/>
    <w:rsid w:val="00DD39E7"/>
    <w:rsid w:val="00DE0D86"/>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1AB3"/>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44F"/>
    <w:rsid w:val="00F35A37"/>
    <w:rsid w:val="00F35BA5"/>
    <w:rsid w:val="00F3657B"/>
    <w:rsid w:val="00F43914"/>
    <w:rsid w:val="00F45273"/>
    <w:rsid w:val="00F46F98"/>
    <w:rsid w:val="00F56C3A"/>
    <w:rsid w:val="00F57A09"/>
    <w:rsid w:val="00F630CA"/>
    <w:rsid w:val="00F63E0C"/>
    <w:rsid w:val="00F717B8"/>
    <w:rsid w:val="00F75F7A"/>
    <w:rsid w:val="00F83AE9"/>
    <w:rsid w:val="00F84A0A"/>
    <w:rsid w:val="00F84B1A"/>
    <w:rsid w:val="00F87FE5"/>
    <w:rsid w:val="00F91AC2"/>
    <w:rsid w:val="00F9543B"/>
    <w:rsid w:val="00FC499A"/>
    <w:rsid w:val="00FC5BAC"/>
    <w:rsid w:val="00FC5EF7"/>
    <w:rsid w:val="00FC7D68"/>
    <w:rsid w:val="00FD6FAA"/>
    <w:rsid w:val="00FF04E6"/>
    <w:rsid w:val="00FF76FC"/>
    <w:rsid w:val="2726ACC9"/>
    <w:rsid w:val="6A20D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6B023"/>
  <w15:docId w15:val="{3448F9E9-C143-4053-849C-8A2E5120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2E675D"/>
    <w:rPr>
      <w:color w:val="0000FF" w:themeColor="hyperlink"/>
      <w:u w:val="single"/>
    </w:rPr>
  </w:style>
  <w:style w:type="character" w:customStyle="1" w:styleId="UnresolvedMention">
    <w:name w:val="Unresolved Mention"/>
    <w:basedOn w:val="Standardstycketeckensnitt"/>
    <w:uiPriority w:val="99"/>
    <w:semiHidden/>
    <w:unhideWhenUsed/>
    <w:rsid w:val="002E675D"/>
    <w:rPr>
      <w:color w:val="808080"/>
      <w:shd w:val="clear" w:color="auto" w:fill="E6E6E6"/>
    </w:rPr>
  </w:style>
  <w:style w:type="character" w:customStyle="1" w:styleId="normaltextrun">
    <w:name w:val="normaltextrun"/>
    <w:basedOn w:val="Standardstycketeckensnitt"/>
    <w:rsid w:val="00D8639D"/>
  </w:style>
  <w:style w:type="character" w:customStyle="1" w:styleId="eop">
    <w:name w:val="eop"/>
    <w:basedOn w:val="Standardstycketeckensnitt"/>
    <w:rsid w:val="00D8639D"/>
  </w:style>
  <w:style w:type="character" w:customStyle="1" w:styleId="spellingerror">
    <w:name w:val="spellingerror"/>
    <w:basedOn w:val="Standardstycketeckensnitt"/>
    <w:rsid w:val="00D8639D"/>
  </w:style>
  <w:style w:type="character" w:customStyle="1" w:styleId="scxw150489929">
    <w:name w:val="scxw150489929"/>
    <w:basedOn w:val="Standardstycketeckensnitt"/>
    <w:rsid w:val="00D8639D"/>
  </w:style>
  <w:style w:type="character" w:customStyle="1" w:styleId="contextualspellingandgrammarerror">
    <w:name w:val="contextualspellingandgrammarerror"/>
    <w:basedOn w:val="Standardstycketeckensnitt"/>
    <w:rsid w:val="00D8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odranorrland@hsb.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HSB_Owner xmlns="4864a040-d131-414a-bc78-7629233029bf">
      <UserInfo>
        <DisplayName/>
        <AccountId xsi:nil="true"/>
        <AccountType/>
      </UserInfo>
    </HSB_Owner>
    <HSB_Location xmlns="4864a040-d131-414a-bc78-7629233029bf">30 - Förvaltare</HSB_Location>
  </documentManagement>
</p:properties>
</file>

<file path=customXml/item3.xml><?xml version="1.0" encoding="utf-8"?>
<ct:contentTypeSchema xmlns:ct="http://schemas.microsoft.com/office/2006/metadata/contentType" xmlns:ma="http://schemas.microsoft.com/office/2006/metadata/properties/metaAttributes" ct:_="" ma:_="" ma:contentTypeName="HSB Allmänt" ma:contentTypeID="0x01009B45264088ABF240B7FC873CC936F8A0007A33D3930408C14FAFCA30D4631FC8AE" ma:contentTypeVersion="8" ma:contentTypeDescription="Skapa ett nytt listobjekt." ma:contentTypeScope="" ma:versionID="20b449230ab8820a08a8527a3308c9af">
  <xsd:schema xmlns:xsd="http://www.w3.org/2001/XMLSchema" xmlns:xs="http://www.w3.org/2001/XMLSchema" xmlns:p="http://schemas.microsoft.com/office/2006/metadata/properties" xmlns:ns2="4864a040-d131-414a-bc78-7629233029bf" xmlns:ns3="3e16389e-3f98-4ec7-98cd-b5c553eb5ced" targetNamespace="http://schemas.microsoft.com/office/2006/metadata/properties" ma:root="true" ma:fieldsID="d54b100fa969b3e152cdea3ed8059aef" ns2:_="" ns3:_="">
    <xsd:import namespace="4864a040-d131-414a-bc78-7629233029bf"/>
    <xsd:import namespace="3e16389e-3f98-4ec7-98cd-b5c553eb5ced"/>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4a040-d131-414a-bc78-7629233029bf" elementFormDefault="qualified">
    <xsd:import namespace="http://schemas.microsoft.com/office/2006/documentManagement/types"/>
    <xsd:import namespace="http://schemas.microsoft.com/office/infopath/2007/PartnerControls"/>
    <xsd:element name="HSB_Location" ma:index="1" nillable="true" ma:displayName="Plats" ma:internalName="HSB_Location">
      <xsd:simpleType>
        <xsd:restriction base="dms:Text"/>
      </xsd:simpleType>
    </xsd:element>
    <xsd:element name="HSB_Owner" ma:index="2"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16389e-3f98-4ec7-98cd-b5c553eb5ce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C020A-8DEC-4A30-9285-5FA526033263}">
  <ds:schemaRefs>
    <ds:schemaRef ds:uri="http://schemas.microsoft.com/sharepoint/v3/contenttype/forms"/>
  </ds:schemaRefs>
</ds:datastoreItem>
</file>

<file path=customXml/itemProps2.xml><?xml version="1.0" encoding="utf-8"?>
<ds:datastoreItem xmlns:ds="http://schemas.openxmlformats.org/officeDocument/2006/customXml" ds:itemID="{E98B3485-6CA2-48DF-A4DC-FA45D7A0B00F}">
  <ds:schemaRefs>
    <ds:schemaRef ds:uri="http://schemas.microsoft.com/office/2006/metadata/properties"/>
    <ds:schemaRef ds:uri="http://schemas.microsoft.com/office/infopath/2007/PartnerControls"/>
    <ds:schemaRef ds:uri="4864a040-d131-414a-bc78-7629233029bf"/>
  </ds:schemaRefs>
</ds:datastoreItem>
</file>

<file path=customXml/itemProps3.xml><?xml version="1.0" encoding="utf-8"?>
<ds:datastoreItem xmlns:ds="http://schemas.openxmlformats.org/officeDocument/2006/customXml" ds:itemID="{41D11458-7320-4608-838D-73201F987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4a040-d131-414a-bc78-7629233029bf"/>
    <ds:schemaRef ds:uri="3e16389e-3f98-4ec7-98cd-b5c553eb5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Grund.dotm</Template>
  <TotalTime>1</TotalTime>
  <Pages>1</Pages>
  <Words>412</Words>
  <Characters>2187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RUBRIK</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
  <dc:creator>Mimmi Broberg</dc:creator>
  <cp:keywords>Grundmall - HSB</cp:keywords>
  <dc:description/>
  <cp:lastModifiedBy>Anna-Lena Persson</cp:lastModifiedBy>
  <cp:revision>2</cp:revision>
  <cp:lastPrinted>2011-02-08T13:12:00Z</cp:lastPrinted>
  <dcterms:created xsi:type="dcterms:W3CDTF">2021-11-14T19:51:00Z</dcterms:created>
  <dcterms:modified xsi:type="dcterms:W3CDTF">2021-11-14T19:51:00Z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2018-11-14</vt:lpwstr>
  </property>
  <property fmtid="{D5CDD505-2E9C-101B-9397-08002B2CF9AE}" pid="4" name="Rubrik">
    <vt:lpwstr>rubrik</vt:lpwstr>
  </property>
  <property fmtid="{D5CDD505-2E9C-101B-9397-08002B2CF9AE}" pid="5" name="ContentTypeId">
    <vt:lpwstr>0x01009B45264088ABF240B7FC873CC936F8A0007A33D3930408C14FAFCA30D4631FC8AE</vt:lpwstr>
  </property>
</Properties>
</file>