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4C" w:rsidRPr="008F4758" w:rsidRDefault="006C2FD8" w:rsidP="006C2FD8">
      <w:pPr>
        <w:jc w:val="center"/>
        <w:rPr>
          <w:rFonts w:ascii="Candara" w:hAnsi="Candara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1228725" cy="688086"/>
            <wp:effectExtent l="0" t="0" r="0" b="0"/>
            <wp:docPr id="2" name="Bildobjekt 2" descr="C:\Users\A27638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7638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C32B8" wp14:editId="0E527A4A">
            <wp:extent cx="1228725" cy="1083736"/>
            <wp:effectExtent l="0" t="0" r="0" b="2540"/>
            <wp:docPr id="3" name="Bildobjekt 3" descr="C:\Users\A27638\Desktop\t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27638\Desktop\t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725" cy="10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233E4AB8" wp14:editId="27C5282C">
            <wp:extent cx="1181100" cy="1035431"/>
            <wp:effectExtent l="0" t="0" r="0" b="0"/>
            <wp:docPr id="4" name="Bildobjekt 4" descr="C:\Users\A27638\Desktop\telefon-300x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27638\Desktop\telefon-300x26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3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5C9" w:rsidRDefault="008865C9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6C2FD8" w:rsidRDefault="006C2FD8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B93B07" w:rsidRDefault="00B93B07" w:rsidP="00FC344E">
      <w:pPr>
        <w:pStyle w:val="Brdtext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8865C9" w:rsidRDefault="003A6DB3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BREDBAND, TV, TELEFONI</w:t>
      </w:r>
    </w:p>
    <w:p w:rsidR="006C2FD8" w:rsidRPr="006C2FD8" w:rsidRDefault="006C2FD8" w:rsidP="006C2FD8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  <w:r w:rsidRPr="006C2FD8">
        <w:rPr>
          <w:rFonts w:ascii="Candara" w:eastAsiaTheme="minorEastAsia" w:hAnsi="Candara" w:cs="Times New Roman"/>
          <w:sz w:val="32"/>
          <w:szCs w:val="32"/>
          <w:lang w:eastAsia="sv-SE"/>
        </w:rPr>
        <w:t xml:space="preserve">Alla lägenheter är utrustade med fiberkabel för bredband och telefoni. De flesta av marknadens internetleverantörer är anslutna.    </w:t>
      </w:r>
    </w:p>
    <w:p w:rsidR="006C2FD8" w:rsidRPr="006C2FD8" w:rsidRDefault="006C2FD8" w:rsidP="006C2FD8">
      <w:pPr>
        <w:pStyle w:val="Liststycke"/>
        <w:ind w:left="0"/>
        <w:rPr>
          <w:rFonts w:ascii="Candara" w:eastAsiaTheme="minorEastAsia" w:hAnsi="Candara" w:cs="Times New Roman"/>
          <w:sz w:val="32"/>
          <w:szCs w:val="32"/>
          <w:lang w:eastAsia="sv-SE"/>
        </w:rPr>
      </w:pPr>
    </w:p>
    <w:p w:rsidR="006C2FD8" w:rsidRPr="006C2FD8" w:rsidRDefault="006C2FD8" w:rsidP="006C2FD8">
      <w:pPr>
        <w:rPr>
          <w:rFonts w:ascii="Candara" w:hAnsi="Candara" w:cs="Times New Roman"/>
          <w:sz w:val="32"/>
          <w:szCs w:val="32"/>
        </w:rPr>
      </w:pPr>
      <w:r w:rsidRPr="006C2FD8">
        <w:rPr>
          <w:rFonts w:ascii="Candara" w:hAnsi="Candara" w:cs="Times New Roman"/>
          <w:sz w:val="32"/>
          <w:szCs w:val="32"/>
        </w:rPr>
        <w:t xml:space="preserve">Föreningen har avtal med </w:t>
      </w:r>
      <w:proofErr w:type="spellStart"/>
      <w:r w:rsidRPr="006C2FD8">
        <w:rPr>
          <w:rFonts w:ascii="Candara" w:hAnsi="Candara" w:cs="Times New Roman"/>
          <w:sz w:val="32"/>
          <w:szCs w:val="32"/>
        </w:rPr>
        <w:t>ComHem</w:t>
      </w:r>
      <w:proofErr w:type="spellEnd"/>
      <w:r w:rsidRPr="006C2FD8">
        <w:rPr>
          <w:rFonts w:ascii="Candara" w:hAnsi="Candara" w:cs="Times New Roman"/>
          <w:sz w:val="32"/>
          <w:szCs w:val="32"/>
        </w:rPr>
        <w:t xml:space="preserve"> vad gäller TV. Det är ett basutbud med de vanligaste kanalerna.   </w:t>
      </w: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p w:rsidR="00D243BF" w:rsidRDefault="00D243BF" w:rsidP="00D243BF">
      <w:pPr>
        <w:rPr>
          <w:rFonts w:ascii="Candara" w:hAnsi="Candara" w:cs="Times New Roman"/>
          <w:sz w:val="32"/>
          <w:szCs w:val="32"/>
        </w:rPr>
      </w:pPr>
    </w:p>
    <w:sectPr w:rsidR="00D243BF" w:rsidSect="00E32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B6" w:rsidRDefault="00803FB6" w:rsidP="00F22F2B">
      <w:pPr>
        <w:spacing w:after="0" w:line="240" w:lineRule="auto"/>
      </w:pPr>
      <w:r>
        <w:separator/>
      </w:r>
    </w:p>
  </w:endnote>
  <w:endnote w:type="continuationSeparator" w:id="0">
    <w:p w:rsidR="00803FB6" w:rsidRDefault="00803FB6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E6545" w:rsidTr="00487DF7">
      <w:trPr>
        <w:trHeight w:hRule="exact" w:val="227"/>
      </w:trPr>
      <w:tc>
        <w:tcPr>
          <w:tcW w:w="8613" w:type="dxa"/>
        </w:tcPr>
        <w:p w:rsidR="004E6545" w:rsidRDefault="004E6545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4E6545" w:rsidRPr="001B7CA6" w:rsidTr="00487DF7">
      <w:tc>
        <w:tcPr>
          <w:tcW w:w="8613" w:type="dxa"/>
        </w:tcPr>
        <w:p w:rsidR="004E6545" w:rsidRDefault="004E6545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4E6545" w:rsidRPr="001B7CA6" w:rsidRDefault="004E6545" w:rsidP="00487DF7">
          <w:pPr>
            <w:pStyle w:val="Sidfot"/>
          </w:pPr>
        </w:p>
      </w:tc>
    </w:tr>
    <w:bookmarkEnd w:id="3"/>
    <w:bookmarkEnd w:id="4"/>
  </w:tbl>
  <w:p w:rsidR="004E6545" w:rsidRDefault="004E65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B6" w:rsidRDefault="00803FB6" w:rsidP="00F22F2B">
      <w:pPr>
        <w:spacing w:after="0" w:line="240" w:lineRule="auto"/>
      </w:pPr>
      <w:r>
        <w:separator/>
      </w:r>
    </w:p>
  </w:footnote>
  <w:footnote w:type="continuationSeparator" w:id="0">
    <w:p w:rsidR="00803FB6" w:rsidRDefault="00803FB6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4E6545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0B34FE92" wp14:editId="0B16E6F5">
          <wp:extent cx="864110" cy="601981"/>
          <wp:effectExtent l="19050" t="0" r="0" b="0"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E22C11">
      <w:tab/>
    </w:r>
    <w:r w:rsidR="00E22C11">
      <w:tab/>
    </w:r>
    <w:r w:rsidR="00E22C11" w:rsidRPr="00E22C11">
      <w:rPr>
        <w:rFonts w:ascii="Candara" w:hAnsi="Candara"/>
        <w:sz w:val="16"/>
        <w:szCs w:val="16"/>
      </w:rPr>
      <w:t>Oktober 2015</w:t>
    </w:r>
    <w:r w:rsidR="00F22F2B"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D480F"/>
    <w:rsid w:val="001F31D0"/>
    <w:rsid w:val="001F5DC3"/>
    <w:rsid w:val="00205EA3"/>
    <w:rsid w:val="00234591"/>
    <w:rsid w:val="0026756C"/>
    <w:rsid w:val="002B13FE"/>
    <w:rsid w:val="002E4C78"/>
    <w:rsid w:val="003010B3"/>
    <w:rsid w:val="003A394C"/>
    <w:rsid w:val="003A6DB3"/>
    <w:rsid w:val="004036B0"/>
    <w:rsid w:val="004403F3"/>
    <w:rsid w:val="004C5A47"/>
    <w:rsid w:val="004E6545"/>
    <w:rsid w:val="005545FD"/>
    <w:rsid w:val="00576D6E"/>
    <w:rsid w:val="005C3524"/>
    <w:rsid w:val="005C5A4C"/>
    <w:rsid w:val="00606EEB"/>
    <w:rsid w:val="006720A9"/>
    <w:rsid w:val="006A2B32"/>
    <w:rsid w:val="006C2FD8"/>
    <w:rsid w:val="00701A24"/>
    <w:rsid w:val="0073370A"/>
    <w:rsid w:val="007B2FA5"/>
    <w:rsid w:val="0080272D"/>
    <w:rsid w:val="00803FB6"/>
    <w:rsid w:val="0086048E"/>
    <w:rsid w:val="008865C9"/>
    <w:rsid w:val="008C3AB7"/>
    <w:rsid w:val="008F4758"/>
    <w:rsid w:val="00905245"/>
    <w:rsid w:val="0094066F"/>
    <w:rsid w:val="009A20FB"/>
    <w:rsid w:val="009C31BF"/>
    <w:rsid w:val="009F5324"/>
    <w:rsid w:val="00A350A1"/>
    <w:rsid w:val="00A87D4F"/>
    <w:rsid w:val="00AD41B3"/>
    <w:rsid w:val="00AE6548"/>
    <w:rsid w:val="00B1438F"/>
    <w:rsid w:val="00B53EC0"/>
    <w:rsid w:val="00B93B07"/>
    <w:rsid w:val="00BD3CF1"/>
    <w:rsid w:val="00C35485"/>
    <w:rsid w:val="00C61D22"/>
    <w:rsid w:val="00C81CB1"/>
    <w:rsid w:val="00C96953"/>
    <w:rsid w:val="00CE0815"/>
    <w:rsid w:val="00D243BF"/>
    <w:rsid w:val="00D44567"/>
    <w:rsid w:val="00D818CF"/>
    <w:rsid w:val="00D907AB"/>
    <w:rsid w:val="00D97666"/>
    <w:rsid w:val="00DE2A4B"/>
    <w:rsid w:val="00E22C11"/>
    <w:rsid w:val="00E326E5"/>
    <w:rsid w:val="00ED18F3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73B3D-E51E-4996-A25F-AFE9F757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paragraph" w:styleId="Liststycke">
    <w:name w:val="List Paragraph"/>
    <w:basedOn w:val="Normal"/>
    <w:uiPriority w:val="34"/>
    <w:rsid w:val="006C2FD8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4E654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4E6545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4E6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2015-10-22T12:42:00Z</cp:lastPrinted>
  <dcterms:created xsi:type="dcterms:W3CDTF">2015-11-23T16:31:00Z</dcterms:created>
  <dcterms:modified xsi:type="dcterms:W3CDTF">2015-11-23T16:31:00Z</dcterms:modified>
</cp:coreProperties>
</file>