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47F2B" w14:textId="1A08C36F" w:rsidR="00B45DB7" w:rsidRDefault="00CF7E10" w:rsidP="00F00413">
      <w:pPr>
        <w:ind w:left="-1276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1" allowOverlap="1" wp14:anchorId="5EF16D66" wp14:editId="3A5AAEB6">
            <wp:simplePos x="0" y="0"/>
            <wp:positionH relativeFrom="column">
              <wp:posOffset>389255</wp:posOffset>
            </wp:positionH>
            <wp:positionV relativeFrom="paragraph">
              <wp:posOffset>252730</wp:posOffset>
            </wp:positionV>
            <wp:extent cx="755650" cy="711200"/>
            <wp:effectExtent l="0" t="0" r="635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 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413">
        <w:rPr>
          <w:sz w:val="32"/>
          <w:szCs w:val="32"/>
        </w:rPr>
        <w:br w:type="textWrapping" w:clear="all"/>
      </w:r>
    </w:p>
    <w:p w14:paraId="3ABF6432" w14:textId="43ED550F" w:rsidR="0006386A" w:rsidRDefault="0006386A" w:rsidP="00B95247">
      <w:pPr>
        <w:jc w:val="center"/>
        <w:rPr>
          <w:sz w:val="32"/>
          <w:szCs w:val="32"/>
        </w:rPr>
      </w:pPr>
    </w:p>
    <w:p w14:paraId="42528EF4" w14:textId="77777777" w:rsidR="0006386A" w:rsidRPr="0006386A" w:rsidRDefault="0006386A" w:rsidP="0006386A">
      <w:pPr>
        <w:rPr>
          <w:sz w:val="32"/>
          <w:szCs w:val="32"/>
        </w:rPr>
      </w:pPr>
    </w:p>
    <w:p w14:paraId="4B61CA3E" w14:textId="77777777" w:rsidR="0006386A" w:rsidRPr="0006386A" w:rsidRDefault="0006386A" w:rsidP="0006386A">
      <w:pPr>
        <w:rPr>
          <w:sz w:val="32"/>
          <w:szCs w:val="32"/>
        </w:rPr>
      </w:pPr>
    </w:p>
    <w:p w14:paraId="02E4EB3B" w14:textId="32EF9707" w:rsidR="00B45DB7" w:rsidRDefault="00CF21F2" w:rsidP="00CF21F2">
      <w:pPr>
        <w:tabs>
          <w:tab w:val="left" w:pos="490"/>
        </w:tabs>
        <w:rPr>
          <w:sz w:val="22"/>
          <w:szCs w:val="22"/>
        </w:rPr>
      </w:pPr>
      <w:r>
        <w:rPr>
          <w:sz w:val="32"/>
          <w:szCs w:val="32"/>
        </w:rPr>
        <w:tab/>
      </w:r>
      <w:r>
        <w:rPr>
          <w:sz w:val="22"/>
          <w:szCs w:val="22"/>
        </w:rPr>
        <w:t>Brf. Jordabalken</w:t>
      </w:r>
    </w:p>
    <w:p w14:paraId="5CFB621B" w14:textId="05C8621A" w:rsidR="00CF21F2" w:rsidRDefault="00CF21F2" w:rsidP="00CF21F2">
      <w:pPr>
        <w:tabs>
          <w:tab w:val="left" w:pos="49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Jordabalksvägen 31</w:t>
      </w:r>
    </w:p>
    <w:p w14:paraId="7368291A" w14:textId="7DFDCA58" w:rsidR="00CF21F2" w:rsidRPr="00CF21F2" w:rsidRDefault="00CF21F2" w:rsidP="005D27DE">
      <w:pPr>
        <w:tabs>
          <w:tab w:val="left" w:pos="49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   226 57  Lund</w:t>
      </w:r>
    </w:p>
    <w:p w14:paraId="5B73A841" w14:textId="757B702E" w:rsidR="00B45DB7" w:rsidRDefault="00A21392" w:rsidP="00CF21F2">
      <w:pPr>
        <w:ind w:left="567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1BABB98D" wp14:editId="442EB59B">
            <wp:extent cx="1682750" cy="1936750"/>
            <wp:effectExtent l="0" t="0" r="0" b="6350"/>
            <wp:docPr id="1" name="Bildobjekt 1" descr="C:\Users\Styrelse\AppData\Local\Microsoft\Windows\Temporary Internet Files\Content.IE5\LCYNQUZS\MC9002803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yrelse\AppData\Local\Microsoft\Windows\Temporary Internet Files\Content.IE5\LCYNQUZS\MC900280300[1]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BA7F" w14:textId="77777777" w:rsidR="00B45DB7" w:rsidRDefault="00B45DB7" w:rsidP="00B95247">
      <w:pPr>
        <w:jc w:val="center"/>
        <w:rPr>
          <w:sz w:val="32"/>
          <w:szCs w:val="32"/>
        </w:rPr>
      </w:pPr>
    </w:p>
    <w:p w14:paraId="59A1A820" w14:textId="77777777" w:rsidR="00B45DB7" w:rsidRDefault="00B45DB7" w:rsidP="00B95247">
      <w:pPr>
        <w:jc w:val="center"/>
        <w:rPr>
          <w:sz w:val="32"/>
          <w:szCs w:val="32"/>
        </w:rPr>
      </w:pPr>
    </w:p>
    <w:p w14:paraId="29BBB58F" w14:textId="77777777" w:rsidR="00B45DB7" w:rsidRDefault="00B45DB7" w:rsidP="00B95247">
      <w:pPr>
        <w:jc w:val="center"/>
        <w:rPr>
          <w:sz w:val="32"/>
          <w:szCs w:val="32"/>
        </w:rPr>
      </w:pPr>
    </w:p>
    <w:p w14:paraId="76759E1E" w14:textId="77777777" w:rsidR="006F236F" w:rsidRPr="00B95247" w:rsidRDefault="00B95247" w:rsidP="00B95247">
      <w:pPr>
        <w:jc w:val="center"/>
        <w:rPr>
          <w:sz w:val="32"/>
          <w:szCs w:val="32"/>
        </w:rPr>
      </w:pPr>
      <w:r w:rsidRPr="00B95247">
        <w:rPr>
          <w:sz w:val="32"/>
          <w:szCs w:val="32"/>
        </w:rPr>
        <w:t>MEDLEMSINFORMATION</w:t>
      </w:r>
    </w:p>
    <w:p w14:paraId="193FCCD4" w14:textId="77777777" w:rsidR="00307335" w:rsidRDefault="00307335"/>
    <w:p w14:paraId="3FA19218" w14:textId="77777777" w:rsidR="00307335" w:rsidRDefault="00307335"/>
    <w:p w14:paraId="346E7B96" w14:textId="77777777" w:rsidR="00307335" w:rsidRPr="00B95247" w:rsidRDefault="00307335">
      <w:pPr>
        <w:rPr>
          <w:sz w:val="28"/>
        </w:rPr>
      </w:pPr>
      <w:r w:rsidRPr="00B95247">
        <w:rPr>
          <w:sz w:val="28"/>
        </w:rPr>
        <w:t xml:space="preserve">Styrelsen vill med detta blad informera om och påminna om vad som gäller avseende byggnationer som </w:t>
      </w:r>
      <w:proofErr w:type="spellStart"/>
      <w:r w:rsidRPr="00B95247">
        <w:rPr>
          <w:sz w:val="28"/>
        </w:rPr>
        <w:t>trädäck</w:t>
      </w:r>
      <w:proofErr w:type="spellEnd"/>
      <w:r w:rsidRPr="00B95247">
        <w:rPr>
          <w:sz w:val="28"/>
        </w:rPr>
        <w:t>, plank, staket och inglasning på området.</w:t>
      </w:r>
    </w:p>
    <w:p w14:paraId="0D87ED4E" w14:textId="77777777" w:rsidR="00307335" w:rsidRPr="00B95247" w:rsidRDefault="00307335">
      <w:pPr>
        <w:rPr>
          <w:sz w:val="28"/>
        </w:rPr>
      </w:pPr>
    </w:p>
    <w:p w14:paraId="32A78B93" w14:textId="77777777" w:rsidR="00307335" w:rsidRPr="00B95247" w:rsidRDefault="00307335">
      <w:pPr>
        <w:rPr>
          <w:sz w:val="28"/>
        </w:rPr>
      </w:pPr>
      <w:r w:rsidRPr="00B95247">
        <w:rPr>
          <w:sz w:val="28"/>
        </w:rPr>
        <w:t xml:space="preserve">Styrelsen har ett generellt bygglov avseende </w:t>
      </w:r>
      <w:r w:rsidRPr="00B95247">
        <w:rPr>
          <w:b/>
          <w:sz w:val="28"/>
          <w:u w:val="single"/>
        </w:rPr>
        <w:t>inglasning</w:t>
      </w:r>
      <w:r w:rsidRPr="00B95247">
        <w:rPr>
          <w:sz w:val="28"/>
        </w:rPr>
        <w:t xml:space="preserve"> av balkonger och uteplatser. Bygglovet är tidsbegränsa</w:t>
      </w:r>
      <w:r w:rsidR="00125AF5" w:rsidRPr="00B95247">
        <w:rPr>
          <w:sz w:val="28"/>
        </w:rPr>
        <w:t>t och varje dylik byggnation ska</w:t>
      </w:r>
      <w:r w:rsidRPr="00B95247">
        <w:rPr>
          <w:sz w:val="28"/>
        </w:rPr>
        <w:t xml:space="preserve"> förmedlas till styrelsen, så att vi känner till planerna.</w:t>
      </w:r>
    </w:p>
    <w:p w14:paraId="60A24FC1" w14:textId="77777777" w:rsidR="00307335" w:rsidRPr="00B95247" w:rsidRDefault="00307335">
      <w:pPr>
        <w:rPr>
          <w:sz w:val="28"/>
        </w:rPr>
      </w:pPr>
    </w:p>
    <w:p w14:paraId="4DDA98A5" w14:textId="77777777" w:rsidR="00125AF5" w:rsidRPr="00B95247" w:rsidRDefault="00125AF5" w:rsidP="00125AF5">
      <w:pPr>
        <w:rPr>
          <w:sz w:val="28"/>
        </w:rPr>
      </w:pPr>
      <w:r w:rsidRPr="00B95247">
        <w:rPr>
          <w:sz w:val="28"/>
        </w:rPr>
        <w:t>För att bygga ett plank vid utepl</w:t>
      </w:r>
      <w:r w:rsidR="00B95247" w:rsidRPr="00B95247">
        <w:rPr>
          <w:sz w:val="28"/>
        </w:rPr>
        <w:t>atsen krävs ett separat bygglov!</w:t>
      </w:r>
    </w:p>
    <w:p w14:paraId="561EE39B" w14:textId="77777777" w:rsidR="00125AF5" w:rsidRPr="00B95247" w:rsidRDefault="00125AF5" w:rsidP="00125AF5">
      <w:pPr>
        <w:rPr>
          <w:sz w:val="28"/>
        </w:rPr>
      </w:pPr>
      <w:r w:rsidRPr="00B95247">
        <w:rPr>
          <w:sz w:val="28"/>
        </w:rPr>
        <w:t xml:space="preserve">Utan bygglov är det endast tillåtet att bygga plank upptill 180 cm höjd och då måste även planket ha </w:t>
      </w:r>
      <w:proofErr w:type="gramStart"/>
      <w:r w:rsidRPr="00B95247">
        <w:rPr>
          <w:sz w:val="28"/>
        </w:rPr>
        <w:t>50%</w:t>
      </w:r>
      <w:proofErr w:type="gramEnd"/>
      <w:r w:rsidRPr="00B95247">
        <w:rPr>
          <w:sz w:val="28"/>
        </w:rPr>
        <w:t xml:space="preserve"> transparens. </w:t>
      </w:r>
    </w:p>
    <w:p w14:paraId="7A0EA033" w14:textId="77777777" w:rsidR="00125AF5" w:rsidRPr="00B95247" w:rsidRDefault="00125AF5" w:rsidP="00125AF5">
      <w:pPr>
        <w:rPr>
          <w:sz w:val="28"/>
        </w:rPr>
      </w:pPr>
      <w:r w:rsidRPr="00B95247">
        <w:rPr>
          <w:sz w:val="28"/>
        </w:rPr>
        <w:t>För alla byggnationer</w:t>
      </w:r>
      <w:r w:rsidR="00B95247" w:rsidRPr="00B95247">
        <w:rPr>
          <w:sz w:val="28"/>
        </w:rPr>
        <w:t>,</w:t>
      </w:r>
      <w:r w:rsidRPr="00B95247">
        <w:rPr>
          <w:sz w:val="28"/>
        </w:rPr>
        <w:t xml:space="preserve"> som inte följer detta måste ett bygglov finnas och förmedlas till styrelsen</w:t>
      </w:r>
      <w:r w:rsidR="00B95247" w:rsidRPr="00B95247">
        <w:rPr>
          <w:sz w:val="28"/>
        </w:rPr>
        <w:t>,</w:t>
      </w:r>
      <w:r w:rsidRPr="00B95247">
        <w:rPr>
          <w:sz w:val="28"/>
        </w:rPr>
        <w:t xml:space="preserve"> som i sin tur ska godkänna byggnationen.</w:t>
      </w:r>
    </w:p>
    <w:p w14:paraId="1E24BE23" w14:textId="77777777" w:rsidR="00125AF5" w:rsidRPr="00B95247" w:rsidRDefault="00125AF5" w:rsidP="00125AF5">
      <w:pPr>
        <w:rPr>
          <w:sz w:val="28"/>
        </w:rPr>
      </w:pPr>
    </w:p>
    <w:p w14:paraId="029F1711" w14:textId="77777777" w:rsidR="00125AF5" w:rsidRPr="00B95247" w:rsidRDefault="00125AF5" w:rsidP="00125AF5">
      <w:pPr>
        <w:rPr>
          <w:sz w:val="28"/>
        </w:rPr>
      </w:pPr>
      <w:r w:rsidRPr="00B95247">
        <w:rPr>
          <w:sz w:val="28"/>
        </w:rPr>
        <w:t>Plank och staket ska dessutom målas i den grå färg som gäller för området</w:t>
      </w:r>
      <w:r w:rsidR="00B95247" w:rsidRPr="00B95247">
        <w:rPr>
          <w:sz w:val="28"/>
        </w:rPr>
        <w:t>,</w:t>
      </w:r>
      <w:r w:rsidRPr="00B95247">
        <w:rPr>
          <w:sz w:val="28"/>
        </w:rPr>
        <w:t xml:space="preserve"> så att enhetlighet uppnås. Denna gråa färg kan föreningen tillhandahålla.</w:t>
      </w:r>
    </w:p>
    <w:p w14:paraId="2C448C31" w14:textId="77777777" w:rsidR="00125AF5" w:rsidRPr="00B95247" w:rsidRDefault="00125AF5" w:rsidP="00125AF5">
      <w:pPr>
        <w:rPr>
          <w:sz w:val="28"/>
        </w:rPr>
      </w:pPr>
    </w:p>
    <w:p w14:paraId="5CC3034D" w14:textId="77777777" w:rsidR="00307335" w:rsidRPr="00B95247" w:rsidRDefault="00307335">
      <w:pPr>
        <w:rPr>
          <w:sz w:val="28"/>
        </w:rPr>
      </w:pPr>
      <w:r w:rsidRPr="00B95247">
        <w:rPr>
          <w:sz w:val="28"/>
        </w:rPr>
        <w:lastRenderedPageBreak/>
        <w:t>Vill man sätta upp en markis måste även detta förmedlas till och godkännas av styrelsen</w:t>
      </w:r>
      <w:r w:rsidR="00125AF5" w:rsidRPr="00B95247">
        <w:rPr>
          <w:sz w:val="28"/>
        </w:rPr>
        <w:t>,</w:t>
      </w:r>
      <w:r w:rsidRPr="00B95247">
        <w:rPr>
          <w:sz w:val="28"/>
        </w:rPr>
        <w:t xml:space="preserve"> då det innebär ett ingrepp i fasaden, vilket måste göras enligt gällande normer. </w:t>
      </w:r>
      <w:r w:rsidR="00125AF5" w:rsidRPr="00B95247">
        <w:rPr>
          <w:sz w:val="28"/>
        </w:rPr>
        <w:t xml:space="preserve"> Detta gäller för</w:t>
      </w:r>
      <w:r w:rsidR="00B95247" w:rsidRPr="00B95247">
        <w:rPr>
          <w:sz w:val="28"/>
        </w:rPr>
        <w:t xml:space="preserve"> </w:t>
      </w:r>
      <w:r w:rsidR="00125AF5" w:rsidRPr="00B95247">
        <w:rPr>
          <w:sz w:val="28"/>
        </w:rPr>
        <w:t>övrigt alla ingrepp i fasaden.</w:t>
      </w:r>
    </w:p>
    <w:p w14:paraId="4062871A" w14:textId="77777777" w:rsidR="00307335" w:rsidRPr="00B95247" w:rsidRDefault="00307335">
      <w:pPr>
        <w:rPr>
          <w:sz w:val="28"/>
        </w:rPr>
      </w:pPr>
    </w:p>
    <w:p w14:paraId="1EE5BA07" w14:textId="77777777" w:rsidR="00307335" w:rsidRPr="00B95247" w:rsidRDefault="00307335">
      <w:pPr>
        <w:rPr>
          <w:sz w:val="28"/>
        </w:rPr>
      </w:pPr>
      <w:r w:rsidRPr="00B95247">
        <w:rPr>
          <w:sz w:val="28"/>
        </w:rPr>
        <w:t xml:space="preserve">För de lägenheter som har uteplats gäller att till lägenheten hör den plattbelagda ytan utanför. Om man vill bygga </w:t>
      </w:r>
      <w:proofErr w:type="gramStart"/>
      <w:r w:rsidRPr="00B95247">
        <w:rPr>
          <w:sz w:val="28"/>
        </w:rPr>
        <w:t>tex</w:t>
      </w:r>
      <w:proofErr w:type="gramEnd"/>
      <w:r w:rsidRPr="00B95247">
        <w:rPr>
          <w:sz w:val="28"/>
        </w:rPr>
        <w:t xml:space="preserve"> ett </w:t>
      </w:r>
      <w:proofErr w:type="spellStart"/>
      <w:r w:rsidRPr="00B95247">
        <w:rPr>
          <w:sz w:val="28"/>
        </w:rPr>
        <w:t>trädäck</w:t>
      </w:r>
      <w:proofErr w:type="spellEnd"/>
      <w:r w:rsidRPr="00B95247">
        <w:rPr>
          <w:sz w:val="28"/>
        </w:rPr>
        <w:t xml:space="preserve"> är det naturligtvis möjligt att bygga </w:t>
      </w:r>
      <w:r w:rsidR="00B95247" w:rsidRPr="00B95247">
        <w:rPr>
          <w:sz w:val="28"/>
        </w:rPr>
        <w:t>så att det täcker</w:t>
      </w:r>
      <w:r w:rsidRPr="00B95247">
        <w:rPr>
          <w:sz w:val="28"/>
        </w:rPr>
        <w:t xml:space="preserve"> plattbelagda ytan. </w:t>
      </w:r>
    </w:p>
    <w:p w14:paraId="6E1E6041" w14:textId="77777777" w:rsidR="00307335" w:rsidRPr="00B95247" w:rsidRDefault="00307335">
      <w:pPr>
        <w:rPr>
          <w:sz w:val="28"/>
        </w:rPr>
      </w:pPr>
      <w:r w:rsidRPr="00B95247">
        <w:rPr>
          <w:sz w:val="28"/>
        </w:rPr>
        <w:t xml:space="preserve">Vill man bygga på </w:t>
      </w:r>
      <w:r w:rsidR="00125AF5" w:rsidRPr="00B95247">
        <w:rPr>
          <w:sz w:val="28"/>
        </w:rPr>
        <w:t xml:space="preserve">större yta än så, måste </w:t>
      </w:r>
      <w:r w:rsidRPr="00B95247">
        <w:rPr>
          <w:sz w:val="28"/>
        </w:rPr>
        <w:t>boende kontakta styrelsen då de</w:t>
      </w:r>
      <w:r w:rsidR="00B95247" w:rsidRPr="00B95247">
        <w:rPr>
          <w:sz w:val="28"/>
        </w:rPr>
        <w:t xml:space="preserve">t kan finnas dräneringsbrunnar </w:t>
      </w:r>
      <w:r w:rsidRPr="00B95247">
        <w:rPr>
          <w:sz w:val="28"/>
        </w:rPr>
        <w:t>eller</w:t>
      </w:r>
      <w:r w:rsidR="00B95247" w:rsidRPr="00B95247">
        <w:rPr>
          <w:sz w:val="28"/>
        </w:rPr>
        <w:t>,</w:t>
      </w:r>
      <w:r w:rsidRPr="00B95247">
        <w:rPr>
          <w:sz w:val="28"/>
        </w:rPr>
        <w:t xml:space="preserve"> andra</w:t>
      </w:r>
      <w:r w:rsidR="00B95247" w:rsidRPr="00B95247">
        <w:rPr>
          <w:sz w:val="28"/>
        </w:rPr>
        <w:t xml:space="preserve"> för underhåll och annat, viktiga </w:t>
      </w:r>
      <w:r w:rsidRPr="00B95247">
        <w:rPr>
          <w:sz w:val="28"/>
        </w:rPr>
        <w:t>komponenter</w:t>
      </w:r>
      <w:r w:rsidR="00B95247" w:rsidRPr="00B95247">
        <w:rPr>
          <w:sz w:val="28"/>
        </w:rPr>
        <w:t>, s</w:t>
      </w:r>
      <w:r w:rsidR="00125AF5" w:rsidRPr="00B95247">
        <w:rPr>
          <w:sz w:val="28"/>
        </w:rPr>
        <w:t>om måste vara lätt åtkomliga. Detta måste i s</w:t>
      </w:r>
      <w:r w:rsidR="00B95247" w:rsidRPr="00B95247">
        <w:rPr>
          <w:sz w:val="28"/>
        </w:rPr>
        <w:t>å fall beaktas vid byggnationen – varför kontakt med styrelsen i sådana fall är av vikt.</w:t>
      </w:r>
    </w:p>
    <w:p w14:paraId="1E5F82EB" w14:textId="77777777" w:rsidR="00307335" w:rsidRPr="00B95247" w:rsidRDefault="00307335">
      <w:pPr>
        <w:rPr>
          <w:sz w:val="28"/>
        </w:rPr>
      </w:pPr>
    </w:p>
    <w:p w14:paraId="512E3B06" w14:textId="77777777" w:rsidR="00307335" w:rsidRDefault="00307335">
      <w:pPr>
        <w:rPr>
          <w:sz w:val="28"/>
        </w:rPr>
      </w:pPr>
      <w:r w:rsidRPr="00B95247">
        <w:rPr>
          <w:sz w:val="28"/>
        </w:rPr>
        <w:t>Vid försäljning av en lägenhet</w:t>
      </w:r>
      <w:r w:rsidR="00125AF5" w:rsidRPr="00B95247">
        <w:rPr>
          <w:sz w:val="28"/>
        </w:rPr>
        <w:t>,</w:t>
      </w:r>
      <w:r w:rsidRPr="00B95247">
        <w:rPr>
          <w:sz w:val="28"/>
        </w:rPr>
        <w:t xml:space="preserve"> utanför vilk</w:t>
      </w:r>
      <w:r w:rsidR="00B95247" w:rsidRPr="00B95247">
        <w:rPr>
          <w:sz w:val="28"/>
        </w:rPr>
        <w:t xml:space="preserve">en man </w:t>
      </w:r>
      <w:proofErr w:type="gramStart"/>
      <w:r w:rsidR="00B95247" w:rsidRPr="00B95247">
        <w:rPr>
          <w:sz w:val="28"/>
        </w:rPr>
        <w:t>tex</w:t>
      </w:r>
      <w:proofErr w:type="gramEnd"/>
      <w:r w:rsidR="00B95247" w:rsidRPr="00B95247">
        <w:rPr>
          <w:sz w:val="28"/>
        </w:rPr>
        <w:t xml:space="preserve"> </w:t>
      </w:r>
      <w:r w:rsidRPr="00B95247">
        <w:rPr>
          <w:sz w:val="28"/>
        </w:rPr>
        <w:t>lagt däck på mer än den yta som hör till lägenheten</w:t>
      </w:r>
      <w:r w:rsidR="00125AF5" w:rsidRPr="00B95247">
        <w:rPr>
          <w:sz w:val="28"/>
        </w:rPr>
        <w:t>,</w:t>
      </w:r>
      <w:r w:rsidRPr="00B95247">
        <w:rPr>
          <w:sz w:val="28"/>
        </w:rPr>
        <w:t xml:space="preserve"> är det viktigt att mäklare och</w:t>
      </w:r>
      <w:r w:rsidR="00125AF5" w:rsidRPr="00B95247">
        <w:rPr>
          <w:sz w:val="28"/>
        </w:rPr>
        <w:t xml:space="preserve"> säljare</w:t>
      </w:r>
      <w:r w:rsidRPr="00B95247">
        <w:rPr>
          <w:sz w:val="28"/>
        </w:rPr>
        <w:t xml:space="preserve"> förmedlar </w:t>
      </w:r>
      <w:r w:rsidR="00B95247" w:rsidRPr="00B95247">
        <w:rPr>
          <w:sz w:val="28"/>
        </w:rPr>
        <w:t xml:space="preserve">till köpare, </w:t>
      </w:r>
      <w:r w:rsidRPr="00B95247">
        <w:rPr>
          <w:sz w:val="28"/>
        </w:rPr>
        <w:t>att föreningen inte har något ansvar för den extra byggnationen.</w:t>
      </w:r>
    </w:p>
    <w:p w14:paraId="5EFC388D" w14:textId="77777777" w:rsidR="00874009" w:rsidRDefault="00874009">
      <w:pPr>
        <w:rPr>
          <w:sz w:val="28"/>
        </w:rPr>
      </w:pPr>
    </w:p>
    <w:p w14:paraId="0D1254A3" w14:textId="77777777" w:rsidR="00874009" w:rsidRDefault="00874009">
      <w:pPr>
        <w:rPr>
          <w:sz w:val="28"/>
        </w:rPr>
      </w:pPr>
    </w:p>
    <w:p w14:paraId="1345BBC6" w14:textId="77777777" w:rsidR="00874009" w:rsidRPr="00B95247" w:rsidRDefault="00874009">
      <w:pPr>
        <w:rPr>
          <w:sz w:val="28"/>
        </w:rPr>
      </w:pPr>
    </w:p>
    <w:p w14:paraId="759B4438" w14:textId="77777777" w:rsidR="00125AF5" w:rsidRPr="00B95247" w:rsidRDefault="00125AF5">
      <w:pPr>
        <w:rPr>
          <w:sz w:val="28"/>
        </w:rPr>
      </w:pPr>
    </w:p>
    <w:p w14:paraId="60951FE3" w14:textId="77777777" w:rsidR="00307335" w:rsidRPr="00B95247" w:rsidRDefault="00B95247">
      <w:pPr>
        <w:rPr>
          <w:sz w:val="28"/>
        </w:rPr>
      </w:pPr>
      <w:r w:rsidRPr="00B95247">
        <w:rPr>
          <w:sz w:val="28"/>
        </w:rPr>
        <w:t>Med goda hälsningar och hopp om en fin sommar!!</w:t>
      </w:r>
    </w:p>
    <w:p w14:paraId="53F537EE" w14:textId="77777777" w:rsidR="00B95247" w:rsidRPr="00B95247" w:rsidRDefault="00B95247">
      <w:pPr>
        <w:rPr>
          <w:sz w:val="28"/>
        </w:rPr>
      </w:pPr>
      <w:r w:rsidRPr="00B95247">
        <w:rPr>
          <w:sz w:val="28"/>
        </w:rPr>
        <w:t>Styrelsen</w:t>
      </w:r>
    </w:p>
    <w:p w14:paraId="016F97F5" w14:textId="77777777" w:rsidR="00307335" w:rsidRPr="00B95247" w:rsidRDefault="00307335">
      <w:pPr>
        <w:rPr>
          <w:sz w:val="28"/>
        </w:rPr>
      </w:pPr>
    </w:p>
    <w:sectPr w:rsidR="00307335" w:rsidRPr="00B95247" w:rsidSect="005D27DE">
      <w:pgSz w:w="11900" w:h="16840"/>
      <w:pgMar w:top="1440" w:right="112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35"/>
    <w:rsid w:val="0006386A"/>
    <w:rsid w:val="000E6042"/>
    <w:rsid w:val="00125AF5"/>
    <w:rsid w:val="00201B23"/>
    <w:rsid w:val="00307335"/>
    <w:rsid w:val="004061DD"/>
    <w:rsid w:val="005D27DE"/>
    <w:rsid w:val="005F2BA0"/>
    <w:rsid w:val="006F236F"/>
    <w:rsid w:val="007E7470"/>
    <w:rsid w:val="00874009"/>
    <w:rsid w:val="00A21392"/>
    <w:rsid w:val="00B45DB7"/>
    <w:rsid w:val="00B95247"/>
    <w:rsid w:val="00CE01C4"/>
    <w:rsid w:val="00CF21F2"/>
    <w:rsid w:val="00CF7E10"/>
    <w:rsid w:val="00F0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C6F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213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1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213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1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********** **********</cp:lastModifiedBy>
  <cp:revision>2</cp:revision>
  <cp:lastPrinted>2012-07-16T12:12:00Z</cp:lastPrinted>
  <dcterms:created xsi:type="dcterms:W3CDTF">2013-01-23T08:34:00Z</dcterms:created>
  <dcterms:modified xsi:type="dcterms:W3CDTF">2013-01-23T08:34:00Z</dcterms:modified>
</cp:coreProperties>
</file>