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DF27" w14:textId="5BF514C2" w:rsidR="00903D77" w:rsidRDefault="009166F2" w:rsidP="00903D77">
      <w:pPr>
        <w:pStyle w:val="Brdtext"/>
        <w:rPr>
          <w:b/>
          <w:bCs/>
          <w:sz w:val="22"/>
          <w:szCs w:val="28"/>
        </w:rPr>
      </w:pPr>
      <w:r w:rsidRPr="009166F2">
        <w:rPr>
          <w:b/>
          <w:bCs/>
          <w:sz w:val="22"/>
          <w:szCs w:val="28"/>
        </w:rPr>
        <w:t xml:space="preserve">REGLER FÖR </w:t>
      </w:r>
      <w:r>
        <w:rPr>
          <w:b/>
          <w:bCs/>
          <w:sz w:val="22"/>
          <w:szCs w:val="28"/>
        </w:rPr>
        <w:t>PARKERINGSKÖ</w:t>
      </w:r>
      <w:r w:rsidRPr="009166F2">
        <w:rPr>
          <w:b/>
          <w:bCs/>
          <w:sz w:val="22"/>
          <w:szCs w:val="28"/>
        </w:rPr>
        <w:t xml:space="preserve"> BRF NYSTAVAREN </w:t>
      </w:r>
      <w:r w:rsidR="00A94CC9">
        <w:rPr>
          <w:b/>
          <w:bCs/>
          <w:sz w:val="22"/>
          <w:szCs w:val="28"/>
        </w:rPr>
        <w:t xml:space="preserve">från och med </w:t>
      </w:r>
      <w:r w:rsidRPr="009166F2">
        <w:rPr>
          <w:b/>
          <w:bCs/>
          <w:sz w:val="22"/>
          <w:szCs w:val="28"/>
        </w:rPr>
        <w:t>2021-03-01</w:t>
      </w:r>
      <w:r>
        <w:rPr>
          <w:b/>
          <w:bCs/>
          <w:sz w:val="22"/>
          <w:szCs w:val="28"/>
        </w:rPr>
        <w:t>.</w:t>
      </w:r>
    </w:p>
    <w:p w14:paraId="345F106B" w14:textId="3E05AE24" w:rsidR="009166F2" w:rsidRDefault="009166F2" w:rsidP="00903D77">
      <w:pPr>
        <w:pStyle w:val="Brdtext"/>
        <w:rPr>
          <w:b/>
          <w:bCs/>
          <w:sz w:val="22"/>
          <w:szCs w:val="28"/>
        </w:rPr>
      </w:pPr>
    </w:p>
    <w:p w14:paraId="7AF669AD" w14:textId="5E60D57A" w:rsidR="009166F2" w:rsidRDefault="009166F2" w:rsidP="00903D77">
      <w:pPr>
        <w:pStyle w:val="Brdtex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Reglerna är till för att alla i BRF Nystavaren skall känna till och förstå hur köhanteringen går till och på vilken plats man står.</w:t>
      </w:r>
    </w:p>
    <w:p w14:paraId="43EA991D" w14:textId="26D2F2FF" w:rsidR="009166F2" w:rsidRDefault="009166F2" w:rsidP="00903D77">
      <w:pPr>
        <w:pStyle w:val="Brdtex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Nuvarande kötid är ungefär 5 år och beror på vilken omsättning det är på lägenheterna.</w:t>
      </w:r>
    </w:p>
    <w:p w14:paraId="05C0F6F5" w14:textId="31F243A4" w:rsidR="009166F2" w:rsidRDefault="009166F2" w:rsidP="00903D77">
      <w:pPr>
        <w:pStyle w:val="Brdtex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Ingen parkeringsplats tillhör lägenheten utan vid avflyttning erbjuds platsen till nästa lägenhet</w:t>
      </w:r>
      <w:r w:rsidR="00AB3E5B">
        <w:rPr>
          <w:b/>
          <w:bCs/>
          <w:sz w:val="22"/>
          <w:szCs w:val="28"/>
        </w:rPr>
        <w:t xml:space="preserve"> / lägenhet</w:t>
      </w:r>
      <w:r>
        <w:rPr>
          <w:b/>
          <w:bCs/>
          <w:sz w:val="22"/>
          <w:szCs w:val="28"/>
        </w:rPr>
        <w:t>sinnehavare i kön enligt lista.</w:t>
      </w:r>
    </w:p>
    <w:p w14:paraId="3619A7DF" w14:textId="1149DFD2" w:rsidR="008C0D81" w:rsidRDefault="008C0D81" w:rsidP="00903D77">
      <w:pPr>
        <w:pStyle w:val="Brdtext"/>
        <w:rPr>
          <w:b/>
          <w:bCs/>
          <w:sz w:val="22"/>
          <w:szCs w:val="28"/>
        </w:rPr>
      </w:pPr>
    </w:p>
    <w:p w14:paraId="5A1C2B8B" w14:textId="6260BF8E" w:rsidR="008C0D81" w:rsidRDefault="00FD05A3" w:rsidP="00FD05A3">
      <w:pPr>
        <w:pStyle w:val="Brdtext"/>
        <w:numPr>
          <w:ilvl w:val="0"/>
          <w:numId w:val="9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 första hand erbjuds en liten plats i garaget till den som har stått längst</w:t>
      </w:r>
      <w:r w:rsidR="00334CA0">
        <w:rPr>
          <w:b/>
          <w:bCs/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>parkerad på</w:t>
      </w:r>
      <w:r w:rsidR="00334CA0">
        <w:rPr>
          <w:b/>
          <w:bCs/>
          <w:sz w:val="22"/>
          <w:szCs w:val="28"/>
        </w:rPr>
        <w:t xml:space="preserve"> en uteplats (Idag finns det </w:t>
      </w:r>
      <w:r w:rsidR="006633E4">
        <w:rPr>
          <w:b/>
          <w:bCs/>
          <w:sz w:val="22"/>
          <w:szCs w:val="28"/>
        </w:rPr>
        <w:t>tre</w:t>
      </w:r>
      <w:r w:rsidR="00334CA0">
        <w:rPr>
          <w:b/>
          <w:bCs/>
          <w:sz w:val="22"/>
          <w:szCs w:val="28"/>
        </w:rPr>
        <w:t xml:space="preserve"> uteplatser)</w:t>
      </w:r>
    </w:p>
    <w:p w14:paraId="74C6FA25" w14:textId="4CFE5192" w:rsidR="00334CA0" w:rsidRDefault="00C92778" w:rsidP="00FD05A3">
      <w:pPr>
        <w:pStyle w:val="Brdtext"/>
        <w:numPr>
          <w:ilvl w:val="0"/>
          <w:numId w:val="9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Om den lediga platsen i garaget </w:t>
      </w:r>
      <w:r w:rsidR="007419ED">
        <w:rPr>
          <w:b/>
          <w:bCs/>
          <w:sz w:val="22"/>
          <w:szCs w:val="28"/>
        </w:rPr>
        <w:t>accepteras får den som står först i kön utan plats erbjudande om en parkeringsplats ute</w:t>
      </w:r>
      <w:r w:rsidR="005308A5">
        <w:rPr>
          <w:b/>
          <w:bCs/>
          <w:sz w:val="22"/>
          <w:szCs w:val="28"/>
        </w:rPr>
        <w:t>.</w:t>
      </w:r>
    </w:p>
    <w:p w14:paraId="538C2661" w14:textId="294D96D6" w:rsidR="005308A5" w:rsidRDefault="005308A5" w:rsidP="00FD05A3">
      <w:pPr>
        <w:pStyle w:val="Brdtext"/>
        <w:numPr>
          <w:ilvl w:val="0"/>
          <w:numId w:val="9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Nyinflyttade till BRF Nystavaren ställs sist i kön</w:t>
      </w:r>
      <w:r w:rsidR="009238C9">
        <w:rPr>
          <w:b/>
          <w:bCs/>
          <w:sz w:val="22"/>
          <w:szCs w:val="28"/>
        </w:rPr>
        <w:t xml:space="preserve"> med ködatum är lika med tillträdesdag på lägenheten</w:t>
      </w:r>
      <w:r w:rsidR="00537017">
        <w:rPr>
          <w:b/>
          <w:bCs/>
          <w:sz w:val="22"/>
          <w:szCs w:val="28"/>
        </w:rPr>
        <w:t xml:space="preserve"> oavsett om man sagt till om parkeringsplats eller ej</w:t>
      </w:r>
      <w:r w:rsidR="006E0589">
        <w:rPr>
          <w:b/>
          <w:bCs/>
          <w:sz w:val="22"/>
          <w:szCs w:val="28"/>
        </w:rPr>
        <w:t>.</w:t>
      </w:r>
    </w:p>
    <w:p w14:paraId="3E0751DB" w14:textId="0F253277" w:rsidR="00A73B04" w:rsidRDefault="00A73B04" w:rsidP="00FD05A3">
      <w:pPr>
        <w:pStyle w:val="Brdtext"/>
        <w:numPr>
          <w:ilvl w:val="0"/>
          <w:numId w:val="9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Om man tackar nej till erbjudandet går det till nästa </w:t>
      </w:r>
      <w:r w:rsidR="00470603">
        <w:rPr>
          <w:b/>
          <w:bCs/>
          <w:sz w:val="22"/>
          <w:szCs w:val="28"/>
        </w:rPr>
        <w:t>lägenhetsinnehavare på kölistan och den som har tackat nej placeras sist eller plockas bort ur kön (</w:t>
      </w:r>
      <w:r w:rsidR="0081739D">
        <w:rPr>
          <w:b/>
          <w:bCs/>
          <w:sz w:val="22"/>
          <w:szCs w:val="28"/>
        </w:rPr>
        <w:t xml:space="preserve">Skall </w:t>
      </w:r>
      <w:r w:rsidR="00470603">
        <w:rPr>
          <w:b/>
          <w:bCs/>
          <w:sz w:val="22"/>
          <w:szCs w:val="28"/>
        </w:rPr>
        <w:t xml:space="preserve">dokumenteras </w:t>
      </w:r>
      <w:r w:rsidR="00321A9D">
        <w:rPr>
          <w:b/>
          <w:bCs/>
          <w:sz w:val="22"/>
          <w:szCs w:val="28"/>
        </w:rPr>
        <w:t>och arkiveras på styrelserummet</w:t>
      </w:r>
      <w:r w:rsidR="00724228">
        <w:rPr>
          <w:b/>
          <w:bCs/>
          <w:sz w:val="22"/>
          <w:szCs w:val="28"/>
        </w:rPr>
        <w:t>.)</w:t>
      </w:r>
    </w:p>
    <w:p w14:paraId="3DA7CF35" w14:textId="69C500CA" w:rsidR="00E255E8" w:rsidRDefault="00E255E8" w:rsidP="00E255E8">
      <w:pPr>
        <w:pStyle w:val="Brdtext"/>
        <w:rPr>
          <w:b/>
          <w:bCs/>
          <w:sz w:val="22"/>
          <w:szCs w:val="28"/>
        </w:rPr>
      </w:pPr>
    </w:p>
    <w:p w14:paraId="45BC2BBC" w14:textId="320AA167" w:rsidR="00E255E8" w:rsidRDefault="00E255E8" w:rsidP="00E255E8">
      <w:pPr>
        <w:pStyle w:val="Brdtex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Stor plats i garaget erbjuds i första hand till den som har stått längst på liten plats</w:t>
      </w:r>
      <w:r w:rsidR="00C078D0">
        <w:rPr>
          <w:b/>
          <w:bCs/>
          <w:sz w:val="22"/>
          <w:szCs w:val="28"/>
        </w:rPr>
        <w:t>.</w:t>
      </w:r>
    </w:p>
    <w:p w14:paraId="5CDEBA7E" w14:textId="67A557F3" w:rsidR="00375BBA" w:rsidRDefault="00375BBA" w:rsidP="00E255E8">
      <w:pPr>
        <w:pStyle w:val="Brdtext"/>
        <w:rPr>
          <w:b/>
          <w:bCs/>
          <w:sz w:val="22"/>
          <w:szCs w:val="28"/>
        </w:rPr>
      </w:pPr>
    </w:p>
    <w:p w14:paraId="4D2BFFDC" w14:textId="2C037B0E" w:rsidR="00375BBA" w:rsidRDefault="00375BBA" w:rsidP="00E255E8">
      <w:pPr>
        <w:pStyle w:val="Brdtext"/>
        <w:rPr>
          <w:b/>
          <w:bCs/>
          <w:sz w:val="22"/>
          <w:szCs w:val="28"/>
        </w:rPr>
      </w:pPr>
    </w:p>
    <w:p w14:paraId="1C94A3A7" w14:textId="228277AF" w:rsidR="00375BBA" w:rsidRDefault="00375BBA" w:rsidP="00E255E8">
      <w:pPr>
        <w:pStyle w:val="Brdtex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Styrelsen för BRF Nystavaren 2021-02-22</w:t>
      </w:r>
    </w:p>
    <w:p w14:paraId="0236334B" w14:textId="745A78FE" w:rsidR="00312F38" w:rsidRDefault="00312F38" w:rsidP="00E255E8">
      <w:pPr>
        <w:pStyle w:val="Brdtext"/>
        <w:rPr>
          <w:b/>
          <w:bCs/>
          <w:sz w:val="22"/>
          <w:szCs w:val="28"/>
        </w:rPr>
      </w:pPr>
    </w:p>
    <w:p w14:paraId="4DE0A3AF" w14:textId="3DF44146" w:rsidR="00312F38" w:rsidRDefault="00312F38" w:rsidP="00E255E8">
      <w:pPr>
        <w:pStyle w:val="Brdtext"/>
        <w:rPr>
          <w:b/>
          <w:bCs/>
          <w:sz w:val="22"/>
          <w:szCs w:val="28"/>
        </w:rPr>
      </w:pPr>
    </w:p>
    <w:p w14:paraId="3D8F85D0" w14:textId="460D5A13" w:rsidR="009166F2" w:rsidRDefault="009166F2" w:rsidP="00903D77">
      <w:pPr>
        <w:pStyle w:val="Brdtext"/>
        <w:rPr>
          <w:b/>
          <w:bCs/>
          <w:sz w:val="22"/>
          <w:szCs w:val="28"/>
        </w:rPr>
      </w:pPr>
    </w:p>
    <w:p w14:paraId="094558C2" w14:textId="77777777" w:rsidR="009166F2" w:rsidRPr="009166F2" w:rsidRDefault="009166F2" w:rsidP="00903D77">
      <w:pPr>
        <w:pStyle w:val="Brdtext"/>
        <w:rPr>
          <w:sz w:val="22"/>
          <w:szCs w:val="28"/>
        </w:rPr>
      </w:pPr>
    </w:p>
    <w:sectPr w:rsidR="009166F2" w:rsidRPr="009166F2" w:rsidSect="00083051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92A66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255D55"/>
    <w:multiLevelType w:val="hybridMultilevel"/>
    <w:tmpl w:val="AA32DD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1DF8"/>
    <w:multiLevelType w:val="multilevel"/>
    <w:tmpl w:val="FE3AA982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Theme="minorHAnsi" w:hAnsiTheme="minorHAnsi" w:hint="default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Theme="minorHAnsi" w:hAnsiTheme="minorHAnsi" w:hint="default"/>
      </w:rPr>
    </w:lvl>
    <w:lvl w:ilvl="5">
      <w:start w:val="1"/>
      <w:numFmt w:val="bullet"/>
      <w:lvlText w:val=""/>
      <w:lvlJc w:val="left"/>
      <w:pPr>
        <w:ind w:left="2160" w:hanging="360"/>
      </w:pPr>
      <w:rPr>
        <w:rFonts w:asciiTheme="minorHAnsi" w:hAnsiTheme="minorHAnsi" w:hint="default"/>
      </w:rPr>
    </w:lvl>
    <w:lvl w:ilvl="6">
      <w:start w:val="1"/>
      <w:numFmt w:val="bullet"/>
      <w:lvlText w:val=""/>
      <w:lvlJc w:val="left"/>
      <w:pPr>
        <w:ind w:left="2520" w:hanging="36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Theme="minorHAnsi" w:hAnsiTheme="minorHAnsi" w:hint="default"/>
      </w:rPr>
    </w:lvl>
  </w:abstractNum>
  <w:abstractNum w:abstractNumId="4" w15:restartNumberingAfterBreak="0">
    <w:nsid w:val="379B72DE"/>
    <w:multiLevelType w:val="multilevel"/>
    <w:tmpl w:val="79C2793E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Theme="minorHAnsi" w:hAnsiTheme="minorHAnsi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Theme="minorHAnsi" w:hAnsiTheme="minorHAnsi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Theme="minorHAnsi" w:hAnsiTheme="minorHAnsi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Theme="minorHAnsi" w:hAnsiTheme="minorHAnsi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Theme="minorHAnsi" w:hAnsiTheme="minorHAnsi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Theme="minorHAnsi" w:hAnsiTheme="minorHAnsi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Theme="minorHAnsi" w:hAnsiTheme="minorHAnsi" w:cs="Times New Roman" w:hint="default"/>
        <w:sz w:val="19"/>
      </w:rPr>
    </w:lvl>
  </w:abstractNum>
  <w:abstractNum w:abstractNumId="5" w15:restartNumberingAfterBreak="0">
    <w:nsid w:val="4ABC5955"/>
    <w:multiLevelType w:val="multilevel"/>
    <w:tmpl w:val="FBA455CA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9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Theme="minorHAnsi" w:hAnsiTheme="minorHAnsi" w:cs="Times New Roman" w:hint="default"/>
        <w:b w:val="0"/>
        <w:i w:val="0"/>
        <w:sz w:val="19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</w:abstractNum>
  <w:abstractNum w:abstractNumId="6" w15:restartNumberingAfterBreak="0">
    <w:nsid w:val="4EE74BAD"/>
    <w:multiLevelType w:val="multilevel"/>
    <w:tmpl w:val="59E4E97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570E701F"/>
    <w:multiLevelType w:val="multilevel"/>
    <w:tmpl w:val="BD28310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19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F2"/>
    <w:rsid w:val="00043465"/>
    <w:rsid w:val="000579FC"/>
    <w:rsid w:val="00083051"/>
    <w:rsid w:val="00093F97"/>
    <w:rsid w:val="00096EC6"/>
    <w:rsid w:val="00204ED5"/>
    <w:rsid w:val="002B2EDC"/>
    <w:rsid w:val="002C3B60"/>
    <w:rsid w:val="002D244E"/>
    <w:rsid w:val="00312F38"/>
    <w:rsid w:val="00321A9D"/>
    <w:rsid w:val="00327251"/>
    <w:rsid w:val="00334CA0"/>
    <w:rsid w:val="0035489D"/>
    <w:rsid w:val="00375BBA"/>
    <w:rsid w:val="0039371E"/>
    <w:rsid w:val="003D1180"/>
    <w:rsid w:val="003D4E3C"/>
    <w:rsid w:val="00456487"/>
    <w:rsid w:val="00460EA4"/>
    <w:rsid w:val="00470603"/>
    <w:rsid w:val="005308A5"/>
    <w:rsid w:val="00537017"/>
    <w:rsid w:val="0055697E"/>
    <w:rsid w:val="00586C4E"/>
    <w:rsid w:val="00592337"/>
    <w:rsid w:val="00601242"/>
    <w:rsid w:val="00654A45"/>
    <w:rsid w:val="006633E4"/>
    <w:rsid w:val="006E0589"/>
    <w:rsid w:val="006F38E8"/>
    <w:rsid w:val="006F50F4"/>
    <w:rsid w:val="00724228"/>
    <w:rsid w:val="007419ED"/>
    <w:rsid w:val="007A3536"/>
    <w:rsid w:val="00804EE0"/>
    <w:rsid w:val="0081739D"/>
    <w:rsid w:val="008C0D81"/>
    <w:rsid w:val="008F7F37"/>
    <w:rsid w:val="00903D77"/>
    <w:rsid w:val="009166F2"/>
    <w:rsid w:val="009238C9"/>
    <w:rsid w:val="00A73B04"/>
    <w:rsid w:val="00A94CC9"/>
    <w:rsid w:val="00AB3E5B"/>
    <w:rsid w:val="00B96E66"/>
    <w:rsid w:val="00C078D0"/>
    <w:rsid w:val="00C07B5B"/>
    <w:rsid w:val="00C84A46"/>
    <w:rsid w:val="00C92778"/>
    <w:rsid w:val="00CB49A3"/>
    <w:rsid w:val="00D37830"/>
    <w:rsid w:val="00D42633"/>
    <w:rsid w:val="00D75113"/>
    <w:rsid w:val="00DA51CE"/>
    <w:rsid w:val="00DC6161"/>
    <w:rsid w:val="00E255E8"/>
    <w:rsid w:val="00E367CB"/>
    <w:rsid w:val="00E41E70"/>
    <w:rsid w:val="00E62583"/>
    <w:rsid w:val="00E82E13"/>
    <w:rsid w:val="00EA5D9B"/>
    <w:rsid w:val="00EA6A45"/>
    <w:rsid w:val="00F12BBC"/>
    <w:rsid w:val="00F36892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3382"/>
  <w15:chartTrackingRefBased/>
  <w15:docId w15:val="{AD99D395-F239-471E-B029-2C304498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82E13"/>
    <w:pPr>
      <w:spacing w:after="0" w:line="240" w:lineRule="auto"/>
    </w:pPr>
    <w:rPr>
      <w:sz w:val="19"/>
    </w:rPr>
  </w:style>
  <w:style w:type="paragraph" w:styleId="Rubrik1">
    <w:name w:val="heading 1"/>
    <w:basedOn w:val="Normal"/>
    <w:next w:val="Brdtext"/>
    <w:link w:val="Rubrik1Char"/>
    <w:uiPriority w:val="9"/>
    <w:qFormat/>
    <w:rsid w:val="00804E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093F97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093F97"/>
    <w:pPr>
      <w:keepNext/>
      <w:keepLines/>
      <w:spacing w:before="2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093F97"/>
    <w:pPr>
      <w:keepNext/>
      <w:keepLines/>
      <w:spacing w:before="220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04EE0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804EE0"/>
    <w:rPr>
      <w:sz w:val="19"/>
    </w:rPr>
  </w:style>
  <w:style w:type="paragraph" w:styleId="Punktlista">
    <w:name w:val="List Bullet"/>
    <w:basedOn w:val="Brdtext"/>
    <w:qFormat/>
    <w:rsid w:val="00083051"/>
    <w:pPr>
      <w:numPr>
        <w:numId w:val="2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04EE0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93F97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93F97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93F97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C07B5B"/>
    <w:rPr>
      <w:rFonts w:asciiTheme="majorHAnsi" w:hAnsiTheme="majorHAnsi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9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9D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9D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9D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9D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083051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83051"/>
    <w:pPr>
      <w:spacing w:after="100"/>
      <w:ind w:left="220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083051"/>
    <w:pPr>
      <w:spacing w:after="100"/>
      <w:ind w:left="44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DA51CE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3051"/>
    <w:rPr>
      <w:i/>
      <w:vanish/>
      <w:color w:val="00B0F0"/>
      <w:sz w:val="20"/>
    </w:rPr>
  </w:style>
  <w:style w:type="paragraph" w:customStyle="1" w:styleId="Hlsningsfras">
    <w:name w:val="Hälsningsfras"/>
    <w:basedOn w:val="Brdtext"/>
    <w:semiHidden/>
    <w:rsid w:val="00083051"/>
    <w:pPr>
      <w:keepNext/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7251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327251"/>
    <w:rPr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327251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27251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paragraph" w:customStyle="1" w:styleId="Slogan">
    <w:name w:val="Slogan"/>
    <w:basedOn w:val="Dokumenttyp"/>
    <w:semiHidden/>
    <w:rsid w:val="00592337"/>
    <w:pPr>
      <w:spacing w:after="40"/>
      <w:jc w:val="right"/>
    </w:pPr>
    <w:rPr>
      <w:rFonts w:eastAsia="Calibri" w:cs="Times New Roman"/>
      <w:caps w:val="0"/>
      <w:sz w:val="20"/>
    </w:rPr>
  </w:style>
  <w:style w:type="table" w:customStyle="1" w:styleId="EEMtabell">
    <w:name w:val="EEM tabell"/>
    <w:basedOn w:val="Normaltabell"/>
    <w:uiPriority w:val="99"/>
    <w:rsid w:val="00592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/>
      </w:rPr>
      <w:tblPr/>
      <w:tcPr>
        <w:tcBorders>
          <w:bottom w:val="single" w:sz="6" w:space="0" w:color="auto"/>
        </w:tcBorders>
      </w:tcPr>
    </w:tblStylePr>
  </w:style>
  <w:style w:type="table" w:customStyle="1" w:styleId="SEVABtabell">
    <w:name w:val="SEVAB tabell"/>
    <w:basedOn w:val="Normaltabell"/>
    <w:qFormat/>
    <w:rsid w:val="00D75113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8" w:space="0" w:color="A6A6A6"/>
        <w:bottom w:val="single" w:sz="8" w:space="0" w:color="A6A6A6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6A6A6"/>
        </w:tcBorders>
      </w:tcPr>
    </w:tblStylePr>
    <w:tblStylePr w:type="firstCol">
      <w:pPr>
        <w:jc w:val="left"/>
      </w:pPr>
    </w:tblStylePr>
  </w:style>
  <w:style w:type="paragraph" w:customStyle="1" w:styleId="Sidfotsadress">
    <w:name w:val="Sidfotsadress"/>
    <w:basedOn w:val="Sidfotstext"/>
    <w:semiHidden/>
    <w:qFormat/>
    <w:rsid w:val="000579FC"/>
    <w:pPr>
      <w:spacing w:line="190" w:lineRule="atLeast"/>
      <w:jc w:val="right"/>
    </w:pPr>
    <w:rPr>
      <w:rFonts w:asciiTheme="minorHAnsi" w:hAnsiTheme="minorHAnsi"/>
      <w:sz w:val="15"/>
    </w:rPr>
  </w:style>
  <w:style w:type="paragraph" w:customStyle="1" w:styleId="Variabelinfo">
    <w:name w:val="Variabel_info"/>
    <w:basedOn w:val="Sidhuvud"/>
    <w:semiHidden/>
    <w:rsid w:val="00DA51CE"/>
    <w:pPr>
      <w:tabs>
        <w:tab w:val="center" w:pos="4153"/>
        <w:tab w:val="right" w:pos="8306"/>
      </w:tabs>
      <w:spacing w:line="180" w:lineRule="atLeast"/>
    </w:pPr>
    <w:rPr>
      <w:rFonts w:cs="Arial"/>
    </w:rPr>
  </w:style>
  <w:style w:type="paragraph" w:styleId="Numreradlista">
    <w:name w:val="List Number"/>
    <w:basedOn w:val="Brdtext"/>
    <w:rsid w:val="00903D77"/>
    <w:pPr>
      <w:numPr>
        <w:numId w:val="8"/>
      </w:numPr>
      <w:contextualSpacing/>
    </w:pPr>
  </w:style>
  <w:style w:type="paragraph" w:styleId="Beskrivning">
    <w:name w:val="caption"/>
    <w:basedOn w:val="Normal"/>
    <w:next w:val="Brdtext"/>
    <w:uiPriority w:val="35"/>
    <w:semiHidden/>
    <w:unhideWhenUsed/>
    <w:qFormat/>
    <w:rsid w:val="00E82E13"/>
    <w:pPr>
      <w:spacing w:after="200"/>
    </w:pPr>
    <w:rPr>
      <w:b/>
      <w:bCs/>
      <w:sz w:val="18"/>
      <w:szCs w:val="18"/>
    </w:rPr>
  </w:style>
  <w:style w:type="paragraph" w:styleId="Underrubrik">
    <w:name w:val="Subtitle"/>
    <w:basedOn w:val="Normal"/>
    <w:link w:val="UnderrubrikChar"/>
    <w:uiPriority w:val="11"/>
    <w:semiHidden/>
    <w:qFormat/>
    <w:rsid w:val="00E82E13"/>
    <w:pPr>
      <w:numPr>
        <w:ilvl w:val="1"/>
      </w:numPr>
    </w:pPr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82E13"/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paragraph" w:styleId="Inledning">
    <w:name w:val="Salutation"/>
    <w:basedOn w:val="Normal"/>
    <w:next w:val="Brdtext"/>
    <w:link w:val="InledningChar"/>
    <w:uiPriority w:val="99"/>
    <w:semiHidden/>
    <w:unhideWhenUsed/>
    <w:rsid w:val="00E82E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82E13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EEM">
  <a:themeElements>
    <a:clrScheme name="EE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FCA46"/>
      </a:accent1>
      <a:accent2>
        <a:srgbClr val="26A7E1"/>
      </a:accent2>
      <a:accent3>
        <a:srgbClr val="E83C2C"/>
      </a:accent3>
      <a:accent4>
        <a:srgbClr val="5D717C"/>
      </a:accent4>
      <a:accent5>
        <a:srgbClr val="86155C"/>
      </a:accent5>
      <a:accent6>
        <a:srgbClr val="78AADD"/>
      </a:accent6>
      <a:hlink>
        <a:srgbClr val="0000FF"/>
      </a:hlink>
      <a:folHlink>
        <a:srgbClr val="800080"/>
      </a:folHlink>
    </a:clrScheme>
    <a:fontScheme name="EE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992</Characters>
  <Application>Microsoft Office Word</Application>
  <DocSecurity>4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Göran</dc:creator>
  <cp:keywords/>
  <dc:description/>
  <cp:lastModifiedBy>Östlund Karin</cp:lastModifiedBy>
  <cp:revision>2</cp:revision>
  <dcterms:created xsi:type="dcterms:W3CDTF">2021-02-24T06:28:00Z</dcterms:created>
  <dcterms:modified xsi:type="dcterms:W3CDTF">2021-02-24T06:28:00Z</dcterms:modified>
</cp:coreProperties>
</file>