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3483" w14:textId="2971A87A" w:rsidR="007D4A27" w:rsidRPr="007D4A27" w:rsidRDefault="007D4A27" w:rsidP="007D4A27">
      <w:pPr>
        <w:rPr>
          <w:b/>
          <w:bCs/>
        </w:rPr>
      </w:pPr>
      <w:r w:rsidRPr="007D4A27">
        <w:rPr>
          <w:b/>
          <w:bCs/>
        </w:rPr>
        <w:t>Fråga: Går det att friköpa Bränneriets tre tomträtter?</w:t>
      </w:r>
    </w:p>
    <w:p w14:paraId="12F73D0A" w14:textId="77777777" w:rsidR="007D4A27" w:rsidRDefault="007D4A27" w:rsidP="007D4A27">
      <w:r>
        <w:t xml:space="preserve">Styrelsen: Frågan om storleken på tomträttsavgälden har uppmärksammats av organisationer med markägare/bostadsrättsföreningar i </w:t>
      </w:r>
      <w:proofErr w:type="spellStart"/>
      <w:proofErr w:type="gramStart"/>
      <w:r>
        <w:t>bl</w:t>
      </w:r>
      <w:proofErr w:type="spellEnd"/>
      <w:r>
        <w:t xml:space="preserve"> a</w:t>
      </w:r>
      <w:proofErr w:type="gramEnd"/>
      <w:r>
        <w:t xml:space="preserve"> Stockholm under flera år.</w:t>
      </w:r>
    </w:p>
    <w:p w14:paraId="71A7513C" w14:textId="3AE46EBF" w:rsidR="007D4A27" w:rsidRDefault="007D4A27" w:rsidP="007D4A27">
      <w:r>
        <w:t xml:space="preserve">Brf Bränneriet har </w:t>
      </w:r>
      <w:r w:rsidRPr="007D4A27">
        <w:rPr>
          <w:b/>
          <w:bCs/>
        </w:rPr>
        <w:t xml:space="preserve">2017 </w:t>
      </w:r>
      <w:r>
        <w:t xml:space="preserve">frågat Staden om möjligheten för Bränneriet att friköpa tomträtterna. Det var inte möjligt enligt det svar som kom från Stadsbyggnadskontoret i Stockholm. Anledningen var att det finns möjlighet att enligt Staden utveckla tomten vidare och då går det inte att friköpa tomten. Se </w:t>
      </w:r>
      <w:proofErr w:type="spellStart"/>
      <w:r>
        <w:t>ViB</w:t>
      </w:r>
      <w:proofErr w:type="spellEnd"/>
      <w:r>
        <w:t xml:space="preserve"> 2017/nr 2.</w:t>
      </w:r>
    </w:p>
    <w:p w14:paraId="68796A47" w14:textId="15F43322" w:rsidR="007D4A27" w:rsidRDefault="007D4A27" w:rsidP="007D4A27">
      <w:r>
        <w:t xml:space="preserve">Redan </w:t>
      </w:r>
      <w:r w:rsidRPr="007D4A27">
        <w:rPr>
          <w:b/>
          <w:bCs/>
        </w:rPr>
        <w:t xml:space="preserve">2007 </w:t>
      </w:r>
      <w:r>
        <w:t>kan man läsa i Verksamhetsberättelsen:</w:t>
      </w:r>
    </w:p>
    <w:p w14:paraId="545A60C3" w14:textId="677D2AEE" w:rsidR="007D4A27" w:rsidRDefault="007D4A27" w:rsidP="007D4A27">
      <w:r>
        <w:t>Friköpsuppropet</w:t>
      </w:r>
      <w:r>
        <w:t>:</w:t>
      </w:r>
      <w:r>
        <w:t xml:space="preserve"> Föreningen deltar i </w:t>
      </w:r>
      <w:proofErr w:type="spellStart"/>
      <w:r>
        <w:t>HSB’s</w:t>
      </w:r>
      <w:proofErr w:type="spellEnd"/>
      <w:r>
        <w:t xml:space="preserve"> protest mot att Stockholms kommun har olika prissättningen mellan villor och flerfamiljshus vid friköp av tomträtter. Föreningen har räknat på lönsamheten att friköpa tomterna från Stockholms stad. Föreningen fann att detta inte är lönsamt med de villkor som erbjudits bostadsrättsföreningen.</w:t>
      </w:r>
    </w:p>
    <w:p w14:paraId="31ED6BFF" w14:textId="32022255" w:rsidR="007D4A27" w:rsidRDefault="007D4A27" w:rsidP="007D4A27">
      <w:r>
        <w:t xml:space="preserve">I Stockholm arbetar sedan </w:t>
      </w:r>
      <w:r w:rsidRPr="007D4A27">
        <w:rPr>
          <w:b/>
          <w:bCs/>
        </w:rPr>
        <w:t>2020</w:t>
      </w:r>
      <w:r>
        <w:t xml:space="preserve"> HSB Stockholm tillsammans med Fastighetsägarna Stockholm, Riksbyggen och Bostadsrätterna för att politikerna ska uppmärksamma de konsekvenser som genomförda och eventuellt kommande höjningar av avgälderna skulle få för fastigheternas ekonomi. I Stockholm Stad pågår ett arbete där HSB aktivt kan lämna underlag och bidra till att frågan belyses.</w:t>
      </w:r>
    </w:p>
    <w:p w14:paraId="7C54D46C" w14:textId="56E688A1" w:rsidR="007D4A27" w:rsidRDefault="007D4A27" w:rsidP="007D4A27">
      <w:r>
        <w:t>I Stockholm har även flera bostadsrättsföreningar</w:t>
      </w:r>
      <w:r>
        <w:t xml:space="preserve"> år </w:t>
      </w:r>
      <w:r w:rsidRPr="007D4A27">
        <w:rPr>
          <w:b/>
          <w:bCs/>
        </w:rPr>
        <w:t>2021</w:t>
      </w:r>
      <w:r>
        <w:t xml:space="preserve"> bildat föreningen Tomträttsuppropet. Föreningen är endast öppen för </w:t>
      </w:r>
      <w:proofErr w:type="spellStart"/>
      <w:r>
        <w:t>Brf:er</w:t>
      </w:r>
      <w:proofErr w:type="spellEnd"/>
      <w:r>
        <w:t xml:space="preserve"> som finns i Stockholm oavsett tillhörighet till organisation. </w:t>
      </w:r>
      <w:r>
        <w:t xml:space="preserve">Det bedöms viktigt att organisationerna arbetar tillsammans. </w:t>
      </w:r>
      <w:r>
        <w:t>Brf Bränneriet har aktivt följt arbetet och är inbjuden att vara medlem i föreningen. Den kommande styrelsen besluta</w:t>
      </w:r>
      <w:r>
        <w:t>r</w:t>
      </w:r>
      <w:r>
        <w:t xml:space="preserve">. </w:t>
      </w:r>
    </w:p>
    <w:p w14:paraId="5D663BAD" w14:textId="60959BF9" w:rsidR="007D4A27" w:rsidRDefault="007D4A27" w:rsidP="007D4A27">
      <w:r>
        <w:t>H</w:t>
      </w:r>
      <w:r>
        <w:t>ittills gjorda bedömning</w:t>
      </w:r>
      <w:r>
        <w:t xml:space="preserve">ar fram till </w:t>
      </w:r>
      <w:r w:rsidRPr="007D4A27">
        <w:rPr>
          <w:b/>
          <w:bCs/>
        </w:rPr>
        <w:t>2021</w:t>
      </w:r>
      <w:r>
        <w:t xml:space="preserve"> är att de priser som Staden anger utifrån marknadsvärde och bestämmelserna i Kommunallagen inte medger att fastighetsägare med rimliga ekonomiska förutsättningar kan friköpa tomten. </w:t>
      </w:r>
      <w:proofErr w:type="gramStart"/>
      <w:r>
        <w:t>Istället</w:t>
      </w:r>
      <w:proofErr w:type="gramEnd"/>
      <w:r>
        <w:t xml:space="preserve"> bör prissättningen för tomträttsavgälden ses över.</w:t>
      </w:r>
    </w:p>
    <w:p w14:paraId="11E0FFA8" w14:textId="502C41F3" w:rsidR="007D4A27" w:rsidRDefault="007D4A27" w:rsidP="007D4A27">
      <w:r>
        <w:t>Styrelsen följer frågan om tomträttsavgäldernas utveckling.</w:t>
      </w:r>
    </w:p>
    <w:p w14:paraId="34CE5144" w14:textId="77777777" w:rsidR="000D3E24" w:rsidRDefault="000D3E24"/>
    <w:sectPr w:rsidR="000D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A4021"/>
    <w:multiLevelType w:val="hybridMultilevel"/>
    <w:tmpl w:val="4FE0BD18"/>
    <w:lvl w:ilvl="0" w:tplc="A93E576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27"/>
    <w:rsid w:val="000D3E24"/>
    <w:rsid w:val="007D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DAE8"/>
  <w15:chartTrackingRefBased/>
  <w15:docId w15:val="{A84BCFAA-EA94-46AE-85D1-52A3E122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2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320</Words>
  <Characters>1697</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Barbro</dc:creator>
  <cp:keywords/>
  <dc:description/>
  <cp:lastModifiedBy>Barbro</cp:lastModifiedBy>
  <cp:revision>1</cp:revision>
  <dcterms:created xsi:type="dcterms:W3CDTF">2021-05-19T12:03:00Z</dcterms:created>
  <dcterms:modified xsi:type="dcterms:W3CDTF">2021-05-19T12:13:00Z</dcterms:modified>
</cp:coreProperties>
</file>