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7543" w:rsidRDefault="001738B7" w:rsidP="004952E8">
      <w:pPr>
        <w:pStyle w:val="Brdtext"/>
        <w:rPr>
          <w:rFonts w:ascii="Arial" w:hAnsi="Arial" w:cs="Arial"/>
          <w:b/>
          <w:noProof/>
          <w:color w:val="00257A" w:themeColor="text1"/>
          <w:sz w:val="36"/>
          <w:szCs w:val="36"/>
          <w:lang w:eastAsia="sv-SE"/>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60288" behindDoc="0" locked="0" layoutInCell="1" allowOverlap="1">
                <wp:simplePos x="0" y="0"/>
                <wp:positionH relativeFrom="column">
                  <wp:posOffset>-5226050</wp:posOffset>
                </wp:positionH>
                <wp:positionV relativeFrom="paragraph">
                  <wp:posOffset>145415</wp:posOffset>
                </wp:positionV>
                <wp:extent cx="536575" cy="276860"/>
                <wp:effectExtent l="0" t="444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2E8" w:rsidRPr="00EF5FFE" w:rsidRDefault="004952E8" w:rsidP="004952E8">
                            <w:pPr>
                              <w:rPr>
                                <w:rFonts w:ascii="Arial" w:hAnsi="Arial" w:cs="Arial"/>
                                <w:b/>
                                <w:noProof/>
                                <w:color w:val="E3005D" w:themeColor="accent3"/>
                                <w:sz w:val="20"/>
                                <w:szCs w:val="20"/>
                                <w:lang w:eastAsia="sv-SE"/>
                              </w:rPr>
                            </w:pPr>
                            <w:r w:rsidRPr="00EF5FFE">
                              <w:rPr>
                                <w:rFonts w:ascii="Arial" w:hAnsi="Arial" w:cs="Arial"/>
                                <w:b/>
                                <w:noProof/>
                                <w:color w:val="E3005D"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" stroked="f">
                <v:textbox>
                  <w:txbxContent>
                    <w:p w:rsidR="004952E8" w:rsidRPr="00EF5FFE" w:rsidRDefault="004952E8" w:rsidP="004952E8">
                      <w:pPr>
                        <w:rPr>
                          <w:rFonts w:ascii="Arial" w:hAnsi="Arial" w:cs="Arial"/>
                          <w:b/>
                          <w:noProof/>
                          <w:color w:val="E3005D" w:themeColor="accent3"/>
                          <w:sz w:val="20"/>
                          <w:szCs w:val="20"/>
                          <w:lang w:eastAsia="sv-SE"/>
                        </w:rPr>
                      </w:pPr>
                      <w:r w:rsidRPr="00EF5FFE">
                        <w:rPr>
                          <w:rFonts w:ascii="Arial" w:hAnsi="Arial" w:cs="Arial"/>
                          <w:b/>
                          <w:noProof/>
                          <w:color w:val="E3005D" w:themeColor="accent3"/>
                          <w:sz w:val="20"/>
                          <w:szCs w:val="20"/>
                          <w:lang w:eastAsia="sv-SE"/>
                        </w:rPr>
                        <w:t>MALL</w:t>
                      </w:r>
                    </w:p>
                  </w:txbxContent>
                </v:textbox>
              </v:shape>
            </w:pict>
          </mc:Fallback>
        </mc:AlternateContent>
      </w:r>
      <w:r w:rsidR="001B7543">
        <w:rPr>
          <w:rFonts w:ascii="Arial" w:hAnsi="Arial" w:cs="Arial"/>
          <w:b/>
          <w:noProof/>
          <w:color w:val="00257A" w:themeColor="text1"/>
          <w:sz w:val="36"/>
          <w:szCs w:val="36"/>
          <w:lang w:eastAsia="sv-SE"/>
        </w:rPr>
        <w:t xml:space="preserve">Proposition angående </w:t>
      </w:r>
      <w:r w:rsidR="00D23FAD">
        <w:rPr>
          <w:rFonts w:ascii="Arial" w:hAnsi="Arial" w:cs="Arial"/>
          <w:b/>
          <w:noProof/>
          <w:color w:val="00257A" w:themeColor="text1"/>
          <w:sz w:val="36"/>
          <w:szCs w:val="36"/>
          <w:lang w:eastAsia="sv-SE"/>
        </w:rPr>
        <w:t>ändring av vägservitutet 1281K-20670.1</w:t>
      </w:r>
    </w:p>
    <w:p w:rsidR="004952E8" w:rsidRDefault="004952E8" w:rsidP="004952E8">
      <w:pPr>
        <w:pStyle w:val="Brdtext"/>
      </w:pPr>
    </w:p>
    <w:p w:rsidR="004952E8" w:rsidRDefault="001B7543" w:rsidP="001B7543">
      <w:pPr>
        <w:rPr>
          <w:rFonts w:cs="Times New Roman"/>
          <w:bCs/>
        </w:rPr>
      </w:pPr>
      <w:r>
        <w:rPr>
          <w:rFonts w:cs="Times New Roman"/>
          <w:bCs/>
        </w:rPr>
        <w:t>För Finalgatan och Mittlinjen finns redan en gemensamhetsanläggning (Klosterbacken GA:</w:t>
      </w:r>
      <w:r w:rsidR="00D23FAD">
        <w:rPr>
          <w:rFonts w:cs="Times New Roman"/>
          <w:bCs/>
        </w:rPr>
        <w:t>1</w:t>
      </w:r>
      <w:r>
        <w:rPr>
          <w:rFonts w:cs="Times New Roman"/>
          <w:bCs/>
        </w:rPr>
        <w:t xml:space="preserve">). Denna gemensamhetsanläggning är dock inte tydligt definierad, varför det har upprättats ett förslag till </w:t>
      </w:r>
      <w:r w:rsidR="006818E5">
        <w:rPr>
          <w:rFonts w:cs="Times New Roman"/>
          <w:bCs/>
        </w:rPr>
        <w:t>överenskommelse</w:t>
      </w:r>
      <w:r>
        <w:rPr>
          <w:rFonts w:cs="Times New Roman"/>
          <w:bCs/>
        </w:rPr>
        <w:t xml:space="preserve"> om </w:t>
      </w:r>
      <w:r w:rsidR="006818E5">
        <w:rPr>
          <w:rFonts w:cs="Times New Roman"/>
          <w:bCs/>
        </w:rPr>
        <w:t>ansökan</w:t>
      </w:r>
      <w:r>
        <w:rPr>
          <w:rFonts w:cs="Times New Roman"/>
          <w:bCs/>
        </w:rPr>
        <w:t xml:space="preserve"> om lantmäteriförrättning för att tydliggöra vad som ingår i gemensamhetsanläggningen eller inte. Dessutom kan en styrelse för förvaltningen av gemensamhetsanläggningen tillsättas i samband med förrättningen. Förslaget till överenskommelse har godkänts av alla delägare i gemensamhetsanläggningen, men den har inte undertecknats ännu.</w:t>
      </w:r>
    </w:p>
    <w:p w:rsidR="001B7543" w:rsidRDefault="001B7543" w:rsidP="001B7543">
      <w:pPr>
        <w:rPr>
          <w:rFonts w:cs="Times New Roman"/>
          <w:bCs/>
        </w:rPr>
      </w:pPr>
    </w:p>
    <w:p w:rsidR="001B7543" w:rsidRDefault="001B7543" w:rsidP="001B7543">
      <w:pPr>
        <w:rPr>
          <w:rFonts w:cs="Times New Roman"/>
          <w:bCs/>
        </w:rPr>
      </w:pPr>
      <w:r>
        <w:rPr>
          <w:rFonts w:cs="Times New Roman"/>
          <w:bCs/>
        </w:rPr>
        <w:t>I och med att det ändå skulle göras en lantmäteriförrättning för Klosterbacken GA:1 var tanken också att ansöka om att ta bort ett servitut som ger Sparbanken Skåne Arena rätt att använda Finalgatan. Servitutet belastar alla fastigheter i Klosterbacken-området.</w:t>
      </w:r>
      <w:r w:rsidR="006818E5">
        <w:rPr>
          <w:rFonts w:cs="Times New Roman"/>
          <w:bCs/>
        </w:rPr>
        <w:t xml:space="preserve"> En skrivning om att ansöka om att ta bort servitutet finns med i förslaget till överenskommelse som nämns ovan. Dock är det inte säkert att d</w:t>
      </w:r>
      <w:r w:rsidR="00D23FAD">
        <w:rPr>
          <w:rFonts w:cs="Times New Roman"/>
          <w:bCs/>
        </w:rPr>
        <w:t>et går att ta bort servitutet (</w:t>
      </w:r>
      <w:r w:rsidR="006818E5">
        <w:rPr>
          <w:rFonts w:cs="Times New Roman"/>
          <w:bCs/>
        </w:rPr>
        <w:t>det krävs antingen kommunens eller Lantmäteriets godkännande och det är ingen av dem som hittills velat ge ett sådant). Plan B har i sådana fall varit att ansöka om att arenafastigheten också ska ingå i gemensamhetsanläggningen så att de i varje fall tvingas betala för att använda vägen. En förutsättning för att kunna genomföra plan B, om det behövs, blir då följaktligen att man måste ansöka om att ta bort servitutet före eller samtidigt som man ansöker om omprövning av Klosterbacken GA:</w:t>
      </w:r>
      <w:r w:rsidR="00D23FAD">
        <w:rPr>
          <w:rFonts w:cs="Times New Roman"/>
          <w:bCs/>
        </w:rPr>
        <w:t>1</w:t>
      </w:r>
      <w:r w:rsidR="006818E5">
        <w:rPr>
          <w:rFonts w:cs="Times New Roman"/>
          <w:bCs/>
        </w:rPr>
        <w:t xml:space="preserve">. För att behålla möjligheten att enkelt kunna ansöka om att arenafastigheterna ska ingå i Klosterbacken GA:1 krävs alltså att servitutet hanteras samtidigt som ansökan om att ompröva gemensamhetsanläggningen. </w:t>
      </w:r>
    </w:p>
    <w:p w:rsidR="006818E5" w:rsidRDefault="006818E5" w:rsidP="001B7543">
      <w:pPr>
        <w:rPr>
          <w:rFonts w:cs="Times New Roman"/>
          <w:bCs/>
        </w:rPr>
      </w:pPr>
    </w:p>
    <w:p w:rsidR="006818E5" w:rsidRPr="00C13069" w:rsidRDefault="006818E5" w:rsidP="001B7543">
      <w:pPr>
        <w:rPr>
          <w:rFonts w:cs="Times New Roman"/>
          <w:bCs/>
        </w:rPr>
      </w:pPr>
      <w:r>
        <w:rPr>
          <w:rFonts w:cs="Times New Roman"/>
          <w:bCs/>
        </w:rPr>
        <w:t>Att ansöka om att ompröva en gemensamhetsanläggning eller ta bort ett servitut är en fråga som kräver stämmobeslut från bostadsrättsföreningen som äger fastigheten. För HSB:s fastigheter finns ett stämmobeslut rörande Klosterbacken GA:1, men inte gällande servitutet. För att vi ska kunna skriva under överenskommelsen som har upprättats krävs alltså nya stämmobeslut för bostadsrättsföreningarna som äger våra fastigheter.</w:t>
      </w:r>
    </w:p>
    <w:p w:rsidR="004952E8" w:rsidRPr="00C13069" w:rsidRDefault="004952E8" w:rsidP="004952E8">
      <w:pPr>
        <w:pStyle w:val="Liststycke1"/>
        <w:ind w:left="360"/>
        <w:rPr>
          <w:bCs/>
          <w:sz w:val="22"/>
          <w:szCs w:val="22"/>
        </w:rPr>
      </w:pPr>
    </w:p>
    <w:p w:rsidR="008B5722" w:rsidRDefault="008B5722" w:rsidP="00CA3F3D">
      <w:pPr>
        <w:pStyle w:val="Brdtext"/>
      </w:pPr>
    </w:p>
    <w:p w:rsidR="0081192F" w:rsidRPr="009D0802" w:rsidRDefault="0081192F" w:rsidP="00CA3F3D">
      <w:pPr>
        <w:pStyle w:val="Brdtext"/>
      </w:pPr>
      <w:r>
        <w:t>Styrelsen Brf Pokalen</w:t>
      </w:r>
    </w:p>
    <w:sectPr w:rsidR="0081192F" w:rsidRPr="009D0802" w:rsidSect="00F25823">
      <w:headerReference w:type="default" r:id="rId7"/>
      <w:footerReference w:type="default" r:id="rId8"/>
      <w:headerReference w:type="first" r:id="rId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2E8" w:rsidRDefault="004952E8" w:rsidP="00216B9D">
      <w:r>
        <w:separator/>
      </w:r>
    </w:p>
  </w:endnote>
  <w:endnote w:type="continuationSeparator" w:id="0">
    <w:p w:rsidR="004952E8" w:rsidRDefault="004952E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5B" w:rsidRPr="004952E8" w:rsidRDefault="0003045B" w:rsidP="0003045B">
    <w:pPr>
      <w:pStyle w:val="Sidfot"/>
      <w:rPr>
        <w:color w:val="BFBFBF" w:themeColor="background1" w:themeShade="BF"/>
      </w:rPr>
    </w:pPr>
    <w:r w:rsidRPr="004952E8">
      <w:rPr>
        <w:color w:val="BFBFBF" w:themeColor="background1" w:themeShade="BF"/>
      </w:rPr>
      <w:t>Kod_1.1.3_Kallelse_stamma_mall_word</w:t>
    </w:r>
    <w:r>
      <w:rPr>
        <w:color w:val="BFBFBF" w:themeColor="background1" w:themeShade="BF"/>
      </w:rPr>
      <w:br/>
    </w:r>
    <w:r w:rsidRPr="00205225">
      <w:rPr>
        <w:color w:val="BFBFBF" w:themeColor="background1" w:themeShade="BF"/>
      </w:rPr>
      <w:t xml:space="preserve">Version </w:t>
    </w:r>
    <w:r w:rsidR="00845453">
      <w:rPr>
        <w:color w:val="BFBFBF" w:themeColor="background1" w:themeShade="BF"/>
      </w:rPr>
      <w:t>3</w:t>
    </w:r>
    <w:r w:rsidRPr="00205225">
      <w:rPr>
        <w:color w:val="BFBFBF" w:themeColor="background1" w:themeShade="BF"/>
      </w:rPr>
      <w:t xml:space="preserve">/ </w:t>
    </w:r>
    <w:r w:rsidR="00845453">
      <w:rPr>
        <w:color w:val="BFBFBF" w:themeColor="background1" w:themeShade="BF"/>
      </w:rPr>
      <w:t>2016-10-01</w:t>
    </w:r>
  </w:p>
  <w:p w:rsidR="0003045B" w:rsidRDefault="0003045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2E8" w:rsidRDefault="004952E8" w:rsidP="00216B9D">
      <w:r>
        <w:separator/>
      </w:r>
    </w:p>
  </w:footnote>
  <w:footnote w:type="continuationSeparator" w:id="0">
    <w:p w:rsidR="004952E8" w:rsidRDefault="004952E8"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rsidTr="00CA4910">
      <w:tc>
        <w:tcPr>
          <w:tcW w:w="1843" w:type="dxa"/>
        </w:tcPr>
        <w:p w:rsidR="00F25823" w:rsidRPr="00BA5D8C" w:rsidRDefault="00F25823" w:rsidP="00396885">
          <w:pPr>
            <w:pStyle w:val="Sidhuvud"/>
            <w:jc w:val="center"/>
          </w:pPr>
        </w:p>
      </w:tc>
      <w:tc>
        <w:tcPr>
          <w:tcW w:w="5812" w:type="dxa"/>
        </w:tcPr>
        <w:p w:rsidR="00F25823" w:rsidRPr="006B1AAF" w:rsidRDefault="00F25823" w:rsidP="00396885">
          <w:pPr>
            <w:pStyle w:val="Sidhuvud"/>
          </w:pPr>
        </w:p>
      </w:tc>
      <w:bookmarkStart w:id="1" w:name="bmSidnrSecond"/>
      <w:tc>
        <w:tcPr>
          <w:tcW w:w="1417" w:type="dxa"/>
        </w:tcPr>
        <w:p w:rsidR="00F25823" w:rsidRPr="00F43914" w:rsidRDefault="009F6073" w:rsidP="00396885">
          <w:pPr>
            <w:pStyle w:val="Sidhuvud"/>
            <w:jc w:val="right"/>
            <w:rPr>
              <w:rStyle w:val="Sidnummer"/>
            </w:rPr>
          </w:pPr>
          <w:r w:rsidRPr="003515DE">
            <w:rPr>
              <w:rStyle w:val="Sidnummer"/>
            </w:rPr>
            <w:fldChar w:fldCharType="begin"/>
          </w:r>
          <w:r w:rsidR="003515DE" w:rsidRPr="003515DE">
            <w:rPr>
              <w:rStyle w:val="Sidnummer"/>
            </w:rPr>
            <w:instrText xml:space="preserve"> PAGE   \* MERGEFORMAT </w:instrText>
          </w:r>
          <w:r w:rsidRPr="003515DE">
            <w:rPr>
              <w:rStyle w:val="Sidnummer"/>
            </w:rPr>
            <w:fldChar w:fldCharType="separate"/>
          </w:r>
          <w:r w:rsidR="00D23FAD">
            <w:rPr>
              <w:rStyle w:val="Sidnummer"/>
              <w:noProof/>
            </w:rPr>
            <w:t>2</w:t>
          </w:r>
          <w:r w:rsidRPr="003515DE">
            <w:rPr>
              <w:rStyle w:val="Sidnummer"/>
            </w:rPr>
            <w:fldChar w:fldCharType="end"/>
          </w:r>
          <w:r w:rsidR="003515DE" w:rsidRPr="003515DE">
            <w:rPr>
              <w:rStyle w:val="Sidnummer"/>
            </w:rPr>
            <w:t xml:space="preserve"> (</w:t>
          </w:r>
          <w:r w:rsidR="007B509E">
            <w:rPr>
              <w:rStyle w:val="Sidnummer"/>
              <w:noProof/>
            </w:rPr>
            <w:fldChar w:fldCharType="begin"/>
          </w:r>
          <w:r w:rsidR="007B509E">
            <w:rPr>
              <w:rStyle w:val="Sidnummer"/>
              <w:noProof/>
            </w:rPr>
            <w:instrText xml:space="preserve"> NUMPAGES   \* MERGEFORMAT </w:instrText>
          </w:r>
          <w:r w:rsidR="007B509E">
            <w:rPr>
              <w:rStyle w:val="Sidnummer"/>
              <w:noProof/>
            </w:rPr>
            <w:fldChar w:fldCharType="separate"/>
          </w:r>
          <w:r w:rsidR="00D23FAD" w:rsidRPr="00D23FAD">
            <w:rPr>
              <w:rStyle w:val="Sidnummer"/>
              <w:noProof/>
            </w:rPr>
            <w:t>2</w:t>
          </w:r>
          <w:r w:rsidR="007B509E">
            <w:rPr>
              <w:rStyle w:val="Sidnummer"/>
              <w:noProof/>
            </w:rPr>
            <w:fldChar w:fldCharType="end"/>
          </w:r>
          <w:r w:rsidR="003515DE" w:rsidRPr="003515DE">
            <w:rPr>
              <w:rStyle w:val="Sidnummer"/>
            </w:rPr>
            <w:t>)</w:t>
          </w:r>
          <w:bookmarkStart w:id="2" w:name="bmSidnrSecondTrue"/>
          <w:bookmarkEnd w:id="1"/>
          <w:bookmarkEnd w:id="2"/>
        </w:p>
      </w:tc>
    </w:tr>
  </w:tbl>
  <w:p w:rsidR="00AB03E5" w:rsidRDefault="00AB03E5"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rsidTr="008642BC">
      <w:tc>
        <w:tcPr>
          <w:tcW w:w="1843" w:type="dxa"/>
        </w:tcPr>
        <w:p w:rsidR="00256F0B" w:rsidRPr="00BA5D8C" w:rsidRDefault="00256F0B" w:rsidP="008642BC">
          <w:pPr>
            <w:pStyle w:val="Sidhuvud"/>
            <w:jc w:val="center"/>
          </w:pPr>
        </w:p>
      </w:tc>
      <w:tc>
        <w:tcPr>
          <w:tcW w:w="3827" w:type="dxa"/>
        </w:tcPr>
        <w:p w:rsidR="00256F0B" w:rsidRPr="00BA5D8C" w:rsidRDefault="00256F0B" w:rsidP="008642BC">
          <w:pPr>
            <w:pStyle w:val="Sidhuvud"/>
          </w:pPr>
        </w:p>
      </w:tc>
      <w:tc>
        <w:tcPr>
          <w:tcW w:w="1985" w:type="dxa"/>
        </w:tcPr>
        <w:p w:rsidR="00256F0B" w:rsidRPr="006B1AAF" w:rsidRDefault="001067DE" w:rsidP="008642BC">
          <w:pPr>
            <w:pStyle w:val="Sidhuvud"/>
          </w:pPr>
          <w:proofErr w:type="gramStart"/>
          <w:r>
            <w:t>20190430</w:t>
          </w:r>
          <w:proofErr w:type="gramEnd"/>
        </w:p>
      </w:tc>
      <w:bookmarkStart w:id="3" w:name="bmSidnrFirst"/>
      <w:tc>
        <w:tcPr>
          <w:tcW w:w="1417" w:type="dxa"/>
        </w:tcPr>
        <w:p w:rsidR="00256F0B" w:rsidRPr="00F43914" w:rsidRDefault="009F6073" w:rsidP="008642BC">
          <w:pPr>
            <w:pStyle w:val="Sidhuvud"/>
            <w:jc w:val="right"/>
            <w:rPr>
              <w:rStyle w:val="Sidnummer"/>
            </w:rPr>
          </w:pPr>
          <w:r w:rsidRPr="00646ED4">
            <w:rPr>
              <w:rStyle w:val="Sidnummer"/>
            </w:rPr>
            <w:fldChar w:fldCharType="begin"/>
          </w:r>
          <w:r w:rsidR="00256F0B" w:rsidRPr="00646ED4">
            <w:rPr>
              <w:rStyle w:val="Sidnummer"/>
            </w:rPr>
            <w:instrText xml:space="preserve"> PAGE   \* MERGEFORMAT </w:instrText>
          </w:r>
          <w:r w:rsidRPr="00646ED4">
            <w:rPr>
              <w:rStyle w:val="Sidnummer"/>
            </w:rPr>
            <w:fldChar w:fldCharType="separate"/>
          </w:r>
          <w:r w:rsidR="007B509E">
            <w:rPr>
              <w:rStyle w:val="Sidnummer"/>
              <w:noProof/>
            </w:rPr>
            <w:t>1</w:t>
          </w:r>
          <w:r w:rsidRPr="00646ED4">
            <w:rPr>
              <w:rStyle w:val="Sidnummer"/>
            </w:rPr>
            <w:fldChar w:fldCharType="end"/>
          </w:r>
          <w:r w:rsidR="00256F0B" w:rsidRPr="00646ED4">
            <w:rPr>
              <w:rStyle w:val="Sidnummer"/>
            </w:rPr>
            <w:t xml:space="preserve"> (</w:t>
          </w:r>
          <w:r w:rsidR="007B509E">
            <w:rPr>
              <w:rStyle w:val="Sidnummer"/>
              <w:noProof/>
            </w:rPr>
            <w:fldChar w:fldCharType="begin"/>
          </w:r>
          <w:r w:rsidR="007B509E">
            <w:rPr>
              <w:rStyle w:val="Sidnummer"/>
              <w:noProof/>
            </w:rPr>
            <w:instrText xml:space="preserve"> NUMPAGES   \* MERGEFORMAT </w:instrText>
          </w:r>
          <w:r w:rsidR="007B509E">
            <w:rPr>
              <w:rStyle w:val="Sidnummer"/>
              <w:noProof/>
            </w:rPr>
            <w:fldChar w:fldCharType="separate"/>
          </w:r>
          <w:r w:rsidR="007B509E">
            <w:rPr>
              <w:rStyle w:val="Sidnummer"/>
              <w:noProof/>
            </w:rPr>
            <w:t>1</w:t>
          </w:r>
          <w:r w:rsidR="007B509E">
            <w:rPr>
              <w:rStyle w:val="Sidnummer"/>
              <w:noProof/>
            </w:rPr>
            <w:fldChar w:fldCharType="end"/>
          </w:r>
          <w:r w:rsidR="00256F0B" w:rsidRPr="00646ED4">
            <w:rPr>
              <w:rStyle w:val="Sidnummer"/>
            </w:rPr>
            <w:t>)</w:t>
          </w:r>
          <w:bookmarkStart w:id="4" w:name="bmSidnrFirstTrue"/>
          <w:bookmarkEnd w:id="3"/>
          <w:bookmarkEnd w:id="4"/>
        </w:p>
      </w:tc>
    </w:tr>
  </w:tbl>
  <w:p w:rsidR="00F25823" w:rsidRPr="00F25823" w:rsidRDefault="00F25823"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B0B25"/>
    <w:multiLevelType w:val="hybridMultilevel"/>
    <w:tmpl w:val="B994E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5C35EE6"/>
    <w:multiLevelType w:val="hybridMultilevel"/>
    <w:tmpl w:val="AD44857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2"/>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3"/>
    <w:rsid w:val="00005A36"/>
    <w:rsid w:val="000200C8"/>
    <w:rsid w:val="00023126"/>
    <w:rsid w:val="00023BD1"/>
    <w:rsid w:val="0003045B"/>
    <w:rsid w:val="00033BA1"/>
    <w:rsid w:val="00051FBD"/>
    <w:rsid w:val="00052E24"/>
    <w:rsid w:val="0005362E"/>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067DE"/>
    <w:rsid w:val="00110E5E"/>
    <w:rsid w:val="00111096"/>
    <w:rsid w:val="00112C21"/>
    <w:rsid w:val="00124F8E"/>
    <w:rsid w:val="001255E5"/>
    <w:rsid w:val="00132183"/>
    <w:rsid w:val="001321CC"/>
    <w:rsid w:val="001323F5"/>
    <w:rsid w:val="00143DCE"/>
    <w:rsid w:val="00150C3D"/>
    <w:rsid w:val="0015563E"/>
    <w:rsid w:val="001717BA"/>
    <w:rsid w:val="001722D0"/>
    <w:rsid w:val="001738B7"/>
    <w:rsid w:val="00176544"/>
    <w:rsid w:val="00193262"/>
    <w:rsid w:val="001966D0"/>
    <w:rsid w:val="001A2507"/>
    <w:rsid w:val="001B3A34"/>
    <w:rsid w:val="001B61B6"/>
    <w:rsid w:val="001B7543"/>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A728C"/>
    <w:rsid w:val="003C1D28"/>
    <w:rsid w:val="003D0760"/>
    <w:rsid w:val="003D1B03"/>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52E8"/>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18E5"/>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3E0F"/>
    <w:rsid w:val="007669D2"/>
    <w:rsid w:val="0076761A"/>
    <w:rsid w:val="00776F11"/>
    <w:rsid w:val="00783A14"/>
    <w:rsid w:val="00791AAF"/>
    <w:rsid w:val="007A265B"/>
    <w:rsid w:val="007A7C22"/>
    <w:rsid w:val="007B509E"/>
    <w:rsid w:val="007B6419"/>
    <w:rsid w:val="007B799C"/>
    <w:rsid w:val="007D20A9"/>
    <w:rsid w:val="007D34F3"/>
    <w:rsid w:val="007D54EF"/>
    <w:rsid w:val="007E2336"/>
    <w:rsid w:val="007E4F40"/>
    <w:rsid w:val="007F15F4"/>
    <w:rsid w:val="0080040F"/>
    <w:rsid w:val="00810D91"/>
    <w:rsid w:val="0081192F"/>
    <w:rsid w:val="00813D3A"/>
    <w:rsid w:val="0082246C"/>
    <w:rsid w:val="00823BB2"/>
    <w:rsid w:val="00836C7E"/>
    <w:rsid w:val="00837C28"/>
    <w:rsid w:val="008408FC"/>
    <w:rsid w:val="00845453"/>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C0DB4"/>
    <w:rsid w:val="009D0802"/>
    <w:rsid w:val="009D3911"/>
    <w:rsid w:val="009D6271"/>
    <w:rsid w:val="009F6073"/>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3FAD"/>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52D5"/>
    <w:rsid w:val="00EF7F68"/>
    <w:rsid w:val="00F02AFC"/>
    <w:rsid w:val="00F1544F"/>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0F5E"/>
    <w:rsid w:val="00FC499A"/>
    <w:rsid w:val="00FC5BAC"/>
    <w:rsid w:val="00FC5EF7"/>
    <w:rsid w:val="00FC7D68"/>
    <w:rsid w:val="00FD6FAA"/>
    <w:rsid w:val="00FE68C6"/>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docId w15:val="{1CD77146-2609-4036-B661-40161D11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4952E8"/>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4952E8"/>
    <w:rPr>
      <w:color w:val="0000FF" w:themeColor="hyperlink"/>
      <w:u w:val="single"/>
    </w:rPr>
  </w:style>
  <w:style w:type="paragraph" w:customStyle="1" w:styleId="Liststycke1">
    <w:name w:val="Liststycke1"/>
    <w:basedOn w:val="Normal"/>
    <w:rsid w:val="004952E8"/>
    <w:pPr>
      <w:ind w:left="720"/>
    </w:pPr>
    <w:rPr>
      <w:rFonts w:eastAsia="Times New Roman" w:cs="Times New Roman"/>
      <w:sz w:val="20"/>
      <w:szCs w:val="20"/>
      <w:lang w:eastAsia="sv-SE"/>
    </w:rPr>
  </w:style>
  <w:style w:type="paragraph" w:styleId="Liststycke">
    <w:name w:val="List Paragraph"/>
    <w:basedOn w:val="Normal"/>
    <w:uiPriority w:val="34"/>
    <w:semiHidden/>
    <w:rsid w:val="004952E8"/>
    <w:pPr>
      <w:ind w:left="720"/>
      <w:contextualSpacing/>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0</TotalTime>
  <Pages>1</Pages>
  <Words>350</Words>
  <Characters>1856</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VVVV</vt:lpstr>
    </vt:vector>
  </TitlesOfParts>
  <Company>HSB</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VVVV</dc:title>
  <dc:creator>111list</dc:creator>
  <cp:keywords>Grundmall - HSB</cp:keywords>
  <cp:lastModifiedBy>Laulaja-Liljegren Ann-Sofie</cp:lastModifiedBy>
  <cp:revision>2</cp:revision>
  <cp:lastPrinted>2011-02-08T13:12:00Z</cp:lastPrinted>
  <dcterms:created xsi:type="dcterms:W3CDTF">2019-05-08T18:30:00Z</dcterms:created>
  <dcterms:modified xsi:type="dcterms:W3CDTF">2019-05-08T18:30:00Z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2015-11-30</vt:lpwstr>
  </property>
  <property fmtid="{D5CDD505-2E9C-101B-9397-08002B2CF9AE}" pid="4" name="Rubrik">
    <vt:lpwstr>vvvv</vt:lpwstr>
  </property>
</Properties>
</file>