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32" w:rsidRPr="00637CEC" w:rsidRDefault="001A0862">
      <w:pPr>
        <w:rPr>
          <w:b/>
          <w:sz w:val="28"/>
          <w:szCs w:val="28"/>
        </w:rPr>
      </w:pPr>
      <w:bookmarkStart w:id="0" w:name="_GoBack"/>
      <w:bookmarkEnd w:id="0"/>
      <w:r w:rsidRPr="00637CEC">
        <w:rPr>
          <w:b/>
          <w:sz w:val="28"/>
          <w:szCs w:val="28"/>
        </w:rPr>
        <w:t>Lägesrapport angående järnvägen 2013-05-14</w:t>
      </w:r>
    </w:p>
    <w:p w:rsidR="001A0862" w:rsidRDefault="001A0862" w:rsidP="001A0862">
      <w:pPr>
        <w:pStyle w:val="Ingetavstnd"/>
      </w:pPr>
      <w:r>
        <w:t xml:space="preserve">Vid förra årets stämma </w:t>
      </w:r>
      <w:r w:rsidR="00637CEC">
        <w:t xml:space="preserve">talade </w:t>
      </w:r>
      <w:r w:rsidR="005517C6">
        <w:t xml:space="preserve">vi </w:t>
      </w:r>
      <w:r w:rsidR="00637CEC">
        <w:t>mest om tidplanen för utbyggnaden av dubbelspåret och om alla arbeten skulle kunna bli klara till årsskiftet 2012/2013.</w:t>
      </w:r>
    </w:p>
    <w:p w:rsidR="00637CEC" w:rsidRDefault="00637CEC" w:rsidP="001A0862">
      <w:pPr>
        <w:pStyle w:val="Ingetavstnd"/>
      </w:pPr>
    </w:p>
    <w:p w:rsidR="00637CEC" w:rsidRDefault="00637CEC" w:rsidP="001A0862">
      <w:pPr>
        <w:pStyle w:val="Ingetavstnd"/>
      </w:pPr>
      <w:r>
        <w:t>Nu kan vi konstatera att tågtrafiken kom igång till planerat datum men fortfarande är inte alla arbeten klara.</w:t>
      </w:r>
    </w:p>
    <w:p w:rsidR="00637CEC" w:rsidRDefault="00637CEC" w:rsidP="001A0862">
      <w:pPr>
        <w:pStyle w:val="Ingetavstnd"/>
      </w:pPr>
    </w:p>
    <w:p w:rsidR="00637CEC" w:rsidRDefault="00637CEC" w:rsidP="001A0862">
      <w:pPr>
        <w:pStyle w:val="Ingetavstnd"/>
      </w:pPr>
      <w:r>
        <w:t xml:space="preserve">Det Trafikverket sedan förra året kallar etapp 2 av projektet, delsträckan från Värdsholmsbron ned till Södertälje centrum, är fortfarande ett sorgebarn. Det är många missförstånd och många bittra kamper om pengar som gjort sig gällande i denna fråga. </w:t>
      </w:r>
    </w:p>
    <w:p w:rsidR="00637CEC" w:rsidRDefault="00637CEC" w:rsidP="001A0862">
      <w:pPr>
        <w:pStyle w:val="Ingetavstnd"/>
      </w:pPr>
    </w:p>
    <w:p w:rsidR="00637CEC" w:rsidRDefault="00637CEC" w:rsidP="001A0862">
      <w:pPr>
        <w:pStyle w:val="Ingetavstnd"/>
      </w:pPr>
      <w:r>
        <w:t>Exempel:</w:t>
      </w:r>
    </w:p>
    <w:p w:rsidR="00637CEC" w:rsidRDefault="00637CEC" w:rsidP="001A0862">
      <w:pPr>
        <w:pStyle w:val="Ingetavstnd"/>
      </w:pPr>
    </w:p>
    <w:p w:rsidR="00637CEC" w:rsidRDefault="00687E8B" w:rsidP="00D94608">
      <w:pPr>
        <w:pStyle w:val="Ingetavstnd"/>
        <w:tabs>
          <w:tab w:val="left" w:pos="567"/>
        </w:tabs>
        <w:ind w:left="567" w:hanging="567"/>
      </w:pPr>
      <w:r>
        <w:t xml:space="preserve">1. </w:t>
      </w:r>
      <w:r>
        <w:tab/>
        <w:t xml:space="preserve">När Södertälje i översiktsplanen för södra stadskärnan ritade och beskrev behovet </w:t>
      </w:r>
      <w:r w:rsidR="00D94608">
        <w:t>av ett resecentrum så tog en del centralt placerade tjänstemän detta som ett uttryck för att kommunen nu var b</w:t>
      </w:r>
      <w:r w:rsidR="005517C6">
        <w:t>e</w:t>
      </w:r>
      <w:r w:rsidR="00D94608">
        <w:t>redd att beta</w:t>
      </w:r>
      <w:r w:rsidR="003D5F13">
        <w:t>la kalaset. Det var fel. Kommun</w:t>
      </w:r>
      <w:r w:rsidR="00D94608">
        <w:t>en visade på behovet, inget annat.</w:t>
      </w:r>
    </w:p>
    <w:p w:rsidR="00D94608" w:rsidRDefault="00D94608" w:rsidP="00D94608">
      <w:pPr>
        <w:pStyle w:val="Ingetavstnd"/>
        <w:tabs>
          <w:tab w:val="left" w:pos="567"/>
        </w:tabs>
        <w:ind w:left="567" w:hanging="567"/>
      </w:pPr>
    </w:p>
    <w:p w:rsidR="00D94608" w:rsidRDefault="00D94608" w:rsidP="00D94608">
      <w:pPr>
        <w:pStyle w:val="Ingetavstnd"/>
        <w:tabs>
          <w:tab w:val="left" w:pos="567"/>
        </w:tabs>
        <w:ind w:left="567" w:hanging="567"/>
      </w:pPr>
      <w:r>
        <w:t>2.</w:t>
      </w:r>
      <w:r>
        <w:tab/>
        <w:t>Trafikverket har inte budgeterat några pengar för etapp 2. När de nu pressas på denna punkt hänvisar de till att etapp 2 är s k infrastrukturell investering och sådana investeringar hör hemma i långtidsbudgeten som nu sträcker sig fram till 2021. Det är ytterst regeringen som avgör vilka objekt som ska ingå i denna budget. Jag anser att detta resonemang är undanflykter.</w:t>
      </w:r>
    </w:p>
    <w:p w:rsidR="00D94608" w:rsidRDefault="00D94608" w:rsidP="00D94608">
      <w:pPr>
        <w:pStyle w:val="Ingetavstnd"/>
        <w:tabs>
          <w:tab w:val="left" w:pos="567"/>
        </w:tabs>
        <w:ind w:left="567" w:hanging="567"/>
      </w:pPr>
    </w:p>
    <w:p w:rsidR="00D94608" w:rsidRDefault="00D94608" w:rsidP="00D94608">
      <w:pPr>
        <w:pStyle w:val="Ingetavstnd"/>
        <w:tabs>
          <w:tab w:val="left" w:pos="567"/>
        </w:tabs>
        <w:ind w:left="567" w:hanging="567"/>
      </w:pPr>
      <w:r>
        <w:t xml:space="preserve">3. </w:t>
      </w:r>
      <w:r>
        <w:tab/>
        <w:t xml:space="preserve">Både SL och Trafikverket har ansvar för såväl planering som genomförande av detta projekt. Men några gemensamma tag ser vi inte till. Endast strider om prestige. </w:t>
      </w:r>
    </w:p>
    <w:p w:rsidR="001E718E" w:rsidRDefault="001E718E" w:rsidP="00D94608">
      <w:pPr>
        <w:pStyle w:val="Ingetavstnd"/>
        <w:tabs>
          <w:tab w:val="left" w:pos="567"/>
        </w:tabs>
        <w:ind w:left="567" w:hanging="567"/>
      </w:pPr>
    </w:p>
    <w:p w:rsidR="001E718E" w:rsidRDefault="001E718E" w:rsidP="00D94608">
      <w:pPr>
        <w:pStyle w:val="Ingetavstnd"/>
        <w:tabs>
          <w:tab w:val="left" w:pos="567"/>
        </w:tabs>
        <w:ind w:left="567" w:hanging="567"/>
      </w:pPr>
      <w:r>
        <w:t>4.</w:t>
      </w:r>
      <w:r>
        <w:tab/>
        <w:t>Under hösten 2012 enades parterna om att i fortsättningen ha mera strukturella förhandlingar. Men så blev inte fallet. Deras delegationer har mest diskuterat vem som är störst osv. Vem bestämmer!</w:t>
      </w:r>
    </w:p>
    <w:p w:rsidR="001E718E" w:rsidRDefault="001E718E" w:rsidP="00D94608">
      <w:pPr>
        <w:pStyle w:val="Ingetavstnd"/>
        <w:tabs>
          <w:tab w:val="left" w:pos="567"/>
        </w:tabs>
        <w:ind w:left="567" w:hanging="567"/>
      </w:pPr>
    </w:p>
    <w:p w:rsidR="001E718E" w:rsidRDefault="001E718E" w:rsidP="00D94608">
      <w:pPr>
        <w:pStyle w:val="Ingetavstnd"/>
        <w:tabs>
          <w:tab w:val="left" w:pos="567"/>
        </w:tabs>
        <w:ind w:left="567" w:hanging="567"/>
      </w:pPr>
      <w:r>
        <w:t xml:space="preserve">5. </w:t>
      </w:r>
      <w:r>
        <w:tab/>
        <w:t xml:space="preserve">Så här kan det inte få fortsätta. Södertäljedelegationen led numera alltid av kommunstyrelsens ordförande för att visa att det ligger politisk tyngd bakom. </w:t>
      </w:r>
      <w:r w:rsidR="0033526F">
        <w:t>Södertälje har även kontaktat ledningen för flera partigrupper i Landstinget och krävt att det måste bli bättre ordning på förhandlingarna. Det är Landstinget som är huvudman för SL.</w:t>
      </w:r>
    </w:p>
    <w:p w:rsidR="0033526F" w:rsidRDefault="0033526F" w:rsidP="00D94608">
      <w:pPr>
        <w:pStyle w:val="Ingetavstnd"/>
        <w:tabs>
          <w:tab w:val="left" w:pos="567"/>
        </w:tabs>
        <w:ind w:left="567" w:hanging="567"/>
      </w:pPr>
    </w:p>
    <w:p w:rsidR="0033526F" w:rsidRDefault="0033526F" w:rsidP="00D94608">
      <w:pPr>
        <w:pStyle w:val="Ingetavstnd"/>
        <w:tabs>
          <w:tab w:val="left" w:pos="567"/>
        </w:tabs>
        <w:ind w:left="567" w:hanging="567"/>
      </w:pPr>
      <w:r>
        <w:t xml:space="preserve">För dagen kan vi bara vänta och fortsätta med påtryckningar från kommunens sida. </w:t>
      </w:r>
    </w:p>
    <w:p w:rsidR="0033526F" w:rsidRDefault="0033526F">
      <w:pPr>
        <w:spacing w:line="276" w:lineRule="auto"/>
      </w:pPr>
      <w:r>
        <w:br w:type="page"/>
      </w:r>
    </w:p>
    <w:p w:rsidR="0033526F" w:rsidRPr="0033526F" w:rsidRDefault="0033526F" w:rsidP="00D94608">
      <w:pPr>
        <w:pStyle w:val="Ingetavstnd"/>
        <w:tabs>
          <w:tab w:val="left" w:pos="567"/>
        </w:tabs>
        <w:ind w:left="567" w:hanging="567"/>
        <w:rPr>
          <w:b/>
          <w:sz w:val="28"/>
          <w:szCs w:val="28"/>
        </w:rPr>
      </w:pPr>
      <w:r w:rsidRPr="0033526F">
        <w:rPr>
          <w:b/>
          <w:sz w:val="28"/>
          <w:szCs w:val="28"/>
        </w:rPr>
        <w:lastRenderedPageBreak/>
        <w:t>Lägesrapport angående slussen och kanalen</w:t>
      </w:r>
    </w:p>
    <w:p w:rsidR="0033526F" w:rsidRDefault="0033526F" w:rsidP="00D94608">
      <w:pPr>
        <w:pStyle w:val="Ingetavstnd"/>
        <w:tabs>
          <w:tab w:val="left" w:pos="567"/>
        </w:tabs>
        <w:ind w:left="567" w:hanging="567"/>
      </w:pPr>
    </w:p>
    <w:p w:rsidR="0033526F" w:rsidRDefault="0033526F" w:rsidP="0033526F">
      <w:pPr>
        <w:pStyle w:val="Ingetavstnd"/>
        <w:tabs>
          <w:tab w:val="left" w:pos="284"/>
        </w:tabs>
      </w:pPr>
      <w:r>
        <w:t xml:space="preserve">Allt fler människor kommer till mig frågar, </w:t>
      </w:r>
      <w:r w:rsidR="005E2225">
        <w:t>”</w:t>
      </w:r>
      <w:r>
        <w:t>varför har den lokala debatten om slussen kommit igång så sent</w:t>
      </w:r>
      <w:r w:rsidR="005E2225">
        <w:t>”</w:t>
      </w:r>
      <w:r>
        <w:t>. Frågan är berättigad. I all korthet är bakgrunden följande.</w:t>
      </w:r>
    </w:p>
    <w:p w:rsidR="0033526F" w:rsidRDefault="0033526F" w:rsidP="0033526F">
      <w:pPr>
        <w:pStyle w:val="Ingetavstnd"/>
        <w:tabs>
          <w:tab w:val="left" w:pos="284"/>
        </w:tabs>
      </w:pPr>
    </w:p>
    <w:p w:rsidR="0033526F" w:rsidRDefault="0033526F" w:rsidP="0033526F">
      <w:pPr>
        <w:pStyle w:val="Ingetavstnd"/>
        <w:tabs>
          <w:tab w:val="left" w:pos="284"/>
        </w:tabs>
      </w:pPr>
      <w:r>
        <w:t xml:space="preserve">För ett antal år sedan presenterade Trafikverket ett förslag till regeringen. Men inget samråd med Södertälje. </w:t>
      </w:r>
    </w:p>
    <w:p w:rsidR="0033526F" w:rsidRDefault="0033526F" w:rsidP="0033526F">
      <w:pPr>
        <w:pStyle w:val="Ingetavstnd"/>
        <w:tabs>
          <w:tab w:val="left" w:pos="284"/>
        </w:tabs>
      </w:pPr>
    </w:p>
    <w:p w:rsidR="0033526F" w:rsidRDefault="0033526F" w:rsidP="0033526F">
      <w:pPr>
        <w:pStyle w:val="Ingetavstnd"/>
        <w:tabs>
          <w:tab w:val="left" w:pos="284"/>
        </w:tabs>
      </w:pPr>
      <w:r>
        <w:t>Efter rätt lång beredningstid beslutade regeringen att anvisa pengar till presenterat förslag. Men fortfarande inget samråd med Södertälje.</w:t>
      </w:r>
    </w:p>
    <w:p w:rsidR="0033526F" w:rsidRDefault="0033526F" w:rsidP="0033526F">
      <w:pPr>
        <w:pStyle w:val="Ingetavstnd"/>
        <w:tabs>
          <w:tab w:val="left" w:pos="284"/>
        </w:tabs>
      </w:pPr>
    </w:p>
    <w:p w:rsidR="0033526F" w:rsidRDefault="0033526F" w:rsidP="0033526F">
      <w:pPr>
        <w:pStyle w:val="Ingetavstnd"/>
        <w:tabs>
          <w:tab w:val="left" w:pos="284"/>
        </w:tabs>
      </w:pPr>
      <w:r>
        <w:t>När regeringen hade beslutat i frågan visade det sig att Trafikverket inte hade något färdigt förslag. Först nu startade utredningsarbetet. Ungefär samtidigt inleddes ett samråd med tjänstemän från Södertälje.</w:t>
      </w:r>
    </w:p>
    <w:p w:rsidR="0033526F" w:rsidRDefault="0033526F" w:rsidP="0033526F">
      <w:pPr>
        <w:pStyle w:val="Ingetavstnd"/>
        <w:tabs>
          <w:tab w:val="left" w:pos="284"/>
        </w:tabs>
      </w:pPr>
    </w:p>
    <w:p w:rsidR="00DB3791" w:rsidRDefault="0033526F" w:rsidP="0033526F">
      <w:pPr>
        <w:pStyle w:val="Ingetavstnd"/>
        <w:tabs>
          <w:tab w:val="left" w:pos="284"/>
        </w:tabs>
      </w:pPr>
      <w:r>
        <w:t xml:space="preserve">Trafikverket </w:t>
      </w:r>
      <w:r w:rsidR="00287759">
        <w:t>presenterade inte någonting förrän de för</w:t>
      </w:r>
      <w:r w:rsidR="005517C6">
        <w:t>eslog</w:t>
      </w:r>
      <w:r w:rsidR="00287759">
        <w:t xml:space="preserve"> en ny slussbro </w:t>
      </w:r>
      <w:r w:rsidR="00AC325D">
        <w:t>placeras söder om den</w:t>
      </w:r>
      <w:r w:rsidR="00DB3791">
        <w:t xml:space="preserve"> nuvarande bron. Nu först startade debatten.</w:t>
      </w:r>
    </w:p>
    <w:p w:rsidR="00DB3791" w:rsidRDefault="00DB3791" w:rsidP="0033526F">
      <w:pPr>
        <w:pStyle w:val="Ingetavstnd"/>
        <w:tabs>
          <w:tab w:val="left" w:pos="284"/>
        </w:tabs>
      </w:pPr>
    </w:p>
    <w:p w:rsidR="00DB3791" w:rsidRPr="00DB3791" w:rsidRDefault="00DB3791" w:rsidP="0033526F">
      <w:pPr>
        <w:pStyle w:val="Ingetavstnd"/>
        <w:tabs>
          <w:tab w:val="left" w:pos="284"/>
        </w:tabs>
        <w:rPr>
          <w:b/>
        </w:rPr>
      </w:pPr>
      <w:r w:rsidRPr="00DB3791">
        <w:rPr>
          <w:b/>
        </w:rPr>
        <w:t>FAKTA</w:t>
      </w:r>
    </w:p>
    <w:p w:rsidR="00DB3791" w:rsidRDefault="00DB3791" w:rsidP="00DB3791">
      <w:pPr>
        <w:pStyle w:val="Ingetavstnd"/>
        <w:numPr>
          <w:ilvl w:val="0"/>
          <w:numId w:val="1"/>
        </w:numPr>
        <w:tabs>
          <w:tab w:val="left" w:pos="284"/>
        </w:tabs>
      </w:pPr>
      <w:r>
        <w:t>Slussens längd ökar från 135 m till 190 m</w:t>
      </w:r>
    </w:p>
    <w:p w:rsidR="00DB3791" w:rsidRDefault="00DB3791" w:rsidP="00DB3791">
      <w:pPr>
        <w:pStyle w:val="Ingetavstnd"/>
        <w:numPr>
          <w:ilvl w:val="0"/>
          <w:numId w:val="1"/>
        </w:numPr>
        <w:tabs>
          <w:tab w:val="left" w:pos="284"/>
        </w:tabs>
      </w:pPr>
      <w:r>
        <w:t>Slussen bredd ökar från 20 m till 25 m</w:t>
      </w:r>
    </w:p>
    <w:p w:rsidR="00DB3791" w:rsidRDefault="00DB3791" w:rsidP="00DB3791">
      <w:pPr>
        <w:pStyle w:val="Ingetavstnd"/>
        <w:numPr>
          <w:ilvl w:val="0"/>
          <w:numId w:val="1"/>
        </w:numPr>
        <w:tabs>
          <w:tab w:val="left" w:pos="284"/>
        </w:tabs>
      </w:pPr>
      <w:r>
        <w:t>Fartygens längd kan öka från 124 m till 160 m</w:t>
      </w:r>
    </w:p>
    <w:p w:rsidR="00DB3791" w:rsidRDefault="00DB3791" w:rsidP="00DB3791">
      <w:pPr>
        <w:pStyle w:val="Ingetavstnd"/>
        <w:numPr>
          <w:ilvl w:val="0"/>
          <w:numId w:val="1"/>
        </w:numPr>
        <w:tabs>
          <w:tab w:val="left" w:pos="284"/>
        </w:tabs>
      </w:pPr>
      <w:r>
        <w:t>Fartygens bredd kan öka från 18 m till 23 m</w:t>
      </w:r>
    </w:p>
    <w:p w:rsidR="00DB3791" w:rsidRDefault="00DB3791" w:rsidP="00DB3791">
      <w:pPr>
        <w:pStyle w:val="Ingetavstnd"/>
        <w:tabs>
          <w:tab w:val="left" w:pos="284"/>
        </w:tabs>
      </w:pPr>
    </w:p>
    <w:p w:rsidR="00DB3791" w:rsidRDefault="006327FA" w:rsidP="00DB3791">
      <w:pPr>
        <w:pStyle w:val="Ingetavstnd"/>
        <w:tabs>
          <w:tab w:val="left" w:pos="284"/>
        </w:tabs>
      </w:pPr>
      <w:r>
        <w:t xml:space="preserve">I Brf Malinsbos remissvar över södra stadskärnan framhöll vi att det vid en ev utbyggnad av slussen och kanalen var nödvändigt att </w:t>
      </w:r>
      <w:r w:rsidR="00522FD0">
        <w:t xml:space="preserve">sponta </w:t>
      </w:r>
      <w:r w:rsidR="007E72B8">
        <w:t xml:space="preserve">på bägge sidor av banken för att förhindra att kanalslänten rasade ned i kanalen. Nu, under den allra senaste veckan medger Trafikverket att det är nödvändigt </w:t>
      </w:r>
      <w:r w:rsidR="005D3B42">
        <w:t xml:space="preserve">och att alla parter </w:t>
      </w:r>
      <w:r w:rsidR="00522FD0" w:rsidRPr="003D5F13">
        <w:t>räknar med</w:t>
      </w:r>
      <w:r w:rsidR="005D3B42" w:rsidRPr="003D5F13">
        <w:t xml:space="preserve"> </w:t>
      </w:r>
      <w:r w:rsidR="005D3B42">
        <w:t xml:space="preserve">detta i fortsättningen. Det blir omfattande pålningsarbete i tre år. </w:t>
      </w:r>
      <w:r w:rsidR="007E72B8">
        <w:t xml:space="preserve"> </w:t>
      </w:r>
    </w:p>
    <w:p w:rsidR="00637CEC" w:rsidRDefault="00637CEC" w:rsidP="001A0862">
      <w:pPr>
        <w:pStyle w:val="Ingetavstnd"/>
      </w:pPr>
    </w:p>
    <w:p w:rsidR="00BE68B5" w:rsidRPr="00BE68B5" w:rsidRDefault="00BE68B5" w:rsidP="001A0862">
      <w:pPr>
        <w:pStyle w:val="Ingetavstnd"/>
        <w:rPr>
          <w:b/>
        </w:rPr>
      </w:pPr>
      <w:r w:rsidRPr="00BE68B5">
        <w:rPr>
          <w:b/>
        </w:rPr>
        <w:t>Muddermassorna</w:t>
      </w:r>
    </w:p>
    <w:p w:rsidR="00BE68B5" w:rsidRDefault="000F22A5" w:rsidP="001A0862">
      <w:pPr>
        <w:pStyle w:val="Ingetavstnd"/>
      </w:pPr>
      <w:r>
        <w:t xml:space="preserve">Alla förändringsarbeten i slussen och i kanalen kräver omfattande muddring. Det är fortfarande oklart var dessa massor ska kunna tippas. </w:t>
      </w:r>
    </w:p>
    <w:p w:rsidR="000F22A5" w:rsidRDefault="000F22A5" w:rsidP="001A0862">
      <w:pPr>
        <w:pStyle w:val="Ingetavstnd"/>
      </w:pPr>
    </w:p>
    <w:p w:rsidR="000F22A5" w:rsidRPr="000F22A5" w:rsidRDefault="000F22A5" w:rsidP="001A0862">
      <w:pPr>
        <w:pStyle w:val="Ingetavstnd"/>
        <w:rPr>
          <w:b/>
        </w:rPr>
      </w:pPr>
      <w:r w:rsidRPr="000F22A5">
        <w:rPr>
          <w:b/>
        </w:rPr>
        <w:t>Vad ska transporteras med de större fartygen</w:t>
      </w:r>
    </w:p>
    <w:p w:rsidR="000F22A5" w:rsidRDefault="00381603" w:rsidP="001A0862">
      <w:pPr>
        <w:pStyle w:val="Ingetavstnd"/>
      </w:pPr>
      <w:r>
        <w:t>Både Västerås och Köping försörjs redan idag med omfattande sjötransporter. De får olja, gas, ammoniak och container med</w:t>
      </w:r>
      <w:r w:rsidR="00AC325D">
        <w:t xml:space="preserve"> dagens båtar</w:t>
      </w:r>
      <w:r>
        <w:t xml:space="preserve">. Vad mer kan överföras till sjötrafiken? Inget svar föreligger. Dessutom går Cementas båtar i regelbunden trafik. </w:t>
      </w:r>
    </w:p>
    <w:p w:rsidR="002C0B00" w:rsidRDefault="002C0B00" w:rsidP="001A0862">
      <w:pPr>
        <w:pStyle w:val="Ingetavstnd"/>
      </w:pPr>
    </w:p>
    <w:p w:rsidR="002C0B00" w:rsidRPr="002C0B00" w:rsidRDefault="002C0B00" w:rsidP="001A0862">
      <w:pPr>
        <w:pStyle w:val="Ingetavstnd"/>
        <w:rPr>
          <w:b/>
        </w:rPr>
      </w:pPr>
      <w:r w:rsidRPr="002C0B00">
        <w:rPr>
          <w:b/>
        </w:rPr>
        <w:t>Mälaren som vattentäkt</w:t>
      </w:r>
    </w:p>
    <w:p w:rsidR="002C0B00" w:rsidRDefault="002C0B00" w:rsidP="001A0862">
      <w:pPr>
        <w:pStyle w:val="Ingetavstnd"/>
      </w:pPr>
      <w:r>
        <w:t xml:space="preserve">För varje år som går blir Mälaren allt mer avgörande för kommunens vattenförsörjning. Numera gäller det ej enbart de kommuner som ligger omkring Mälaren. Idag utreder även Norrtälje kommun </w:t>
      </w:r>
      <w:r w:rsidR="005517C6">
        <w:t xml:space="preserve">möjligheterna av att </w:t>
      </w:r>
      <w:r>
        <w:t xml:space="preserve"> få ta vatten från Mälaren.</w:t>
      </w:r>
    </w:p>
    <w:p w:rsidR="002C0B00" w:rsidRDefault="002C0B00" w:rsidP="001A0862">
      <w:pPr>
        <w:pStyle w:val="Ingetavstnd"/>
      </w:pPr>
    </w:p>
    <w:p w:rsidR="002C0B00" w:rsidRDefault="002C0B00" w:rsidP="001A0862">
      <w:pPr>
        <w:pStyle w:val="Ingetavstnd"/>
      </w:pPr>
      <w:r>
        <w:t xml:space="preserve">Till </w:t>
      </w:r>
      <w:r w:rsidR="005517C6">
        <w:t>detta</w:t>
      </w:r>
      <w:r>
        <w:t xml:space="preserve"> hör att kommuner i mellan</w:t>
      </w:r>
      <w:r w:rsidR="00542332">
        <w:t xml:space="preserve"> </w:t>
      </w:r>
      <w:r>
        <w:t>Sverige undersöker möjligheterna till att få ta vatten från Vättern för att kunna trygga vattenförsörjningen t</w:t>
      </w:r>
      <w:r w:rsidR="00542332">
        <w:t>ill sina invånare. De mindre sjö</w:t>
      </w:r>
      <w:r>
        <w:t>ar s</w:t>
      </w:r>
      <w:r w:rsidR="00542332">
        <w:t>o</w:t>
      </w:r>
      <w:r>
        <w:t xml:space="preserve">m finns på närmare håll räcker inte. </w:t>
      </w:r>
    </w:p>
    <w:p w:rsidR="00542332" w:rsidRDefault="00542332" w:rsidP="001A0862">
      <w:pPr>
        <w:pStyle w:val="Ingetavstnd"/>
      </w:pPr>
    </w:p>
    <w:p w:rsidR="00542332" w:rsidRDefault="00542332" w:rsidP="001A0862">
      <w:pPr>
        <w:pStyle w:val="Ingetavstnd"/>
      </w:pPr>
      <w:r>
        <w:t>Detta ger nya fram</w:t>
      </w:r>
      <w:r w:rsidR="006F6624">
        <w:t>tidsperspektiv. Går det att klara</w:t>
      </w:r>
      <w:r>
        <w:t xml:space="preserve"> säkerheten på Mälaren med alla båtar som transporterar farlig last. </w:t>
      </w:r>
    </w:p>
    <w:p w:rsidR="00542332" w:rsidRPr="00542332" w:rsidRDefault="00542332" w:rsidP="001A0862">
      <w:pPr>
        <w:pStyle w:val="Ingetavstnd"/>
        <w:rPr>
          <w:b/>
        </w:rPr>
      </w:pPr>
      <w:r w:rsidRPr="00542332">
        <w:rPr>
          <w:b/>
        </w:rPr>
        <w:lastRenderedPageBreak/>
        <w:t>Varför har Södertälje föreslag</w:t>
      </w:r>
      <w:r>
        <w:rPr>
          <w:b/>
        </w:rPr>
        <w:t>i</w:t>
      </w:r>
      <w:r w:rsidRPr="00542332">
        <w:rPr>
          <w:b/>
        </w:rPr>
        <w:t>t ett annat läge för slussbron</w:t>
      </w:r>
    </w:p>
    <w:p w:rsidR="00542332" w:rsidRDefault="00542332" w:rsidP="001A0862">
      <w:pPr>
        <w:pStyle w:val="Ingetavstnd"/>
      </w:pPr>
      <w:r>
        <w:t xml:space="preserve">För att förstå bakgrunden till detta förslag måste man gå tillbaka till början av 1970-talet. Ända sedan dess har det pågått diskussioner i Södertälje om möjligheterna att få överta Lotsudden för att här t ex uppföra restaurang och café som kunde bli ett uppskattat inslag i stadsbilden. </w:t>
      </w:r>
    </w:p>
    <w:p w:rsidR="00542332" w:rsidRDefault="00542332" w:rsidP="001A0862">
      <w:pPr>
        <w:pStyle w:val="Ingetavstnd"/>
      </w:pPr>
    </w:p>
    <w:p w:rsidR="00542332" w:rsidRDefault="00542332" w:rsidP="001A0862">
      <w:pPr>
        <w:pStyle w:val="Ingetavstnd"/>
      </w:pPr>
      <w:r>
        <w:t xml:space="preserve">I förslag till översiktsplan föreslogs därför från kommunens sida att den nya bron skulle placeras norr om nuvarande sluss. Detta kräver ny väg i </w:t>
      </w:r>
      <w:r w:rsidR="005517C6">
        <w:t>kanten</w:t>
      </w:r>
      <w:r>
        <w:t xml:space="preserve"> </w:t>
      </w:r>
      <w:r w:rsidR="005517C6">
        <w:t xml:space="preserve">av Kursens Backe öster om slussen </w:t>
      </w:r>
      <w:r w:rsidR="00AC325D">
        <w:t xml:space="preserve">över Slussholmen fram till Slussgatan. </w:t>
      </w:r>
      <w:r w:rsidR="002107AC">
        <w:t xml:space="preserve">Allt för </w:t>
      </w:r>
      <w:r w:rsidR="005517C6">
        <w:t xml:space="preserve">att klara </w:t>
      </w:r>
      <w:r w:rsidR="002107AC">
        <w:t xml:space="preserve">Lotsudden. </w:t>
      </w:r>
      <w:r w:rsidR="006F6624">
        <w:t>Efterhand har allt fler människor insett att detta är en för hög insats för Södertälje.</w:t>
      </w:r>
    </w:p>
    <w:p w:rsidR="006F6624" w:rsidRDefault="006F6624" w:rsidP="001A0862">
      <w:pPr>
        <w:pStyle w:val="Ingetavstnd"/>
      </w:pPr>
    </w:p>
    <w:p w:rsidR="006F6624" w:rsidRDefault="006F6624" w:rsidP="001A0862">
      <w:pPr>
        <w:pStyle w:val="Ingetavstnd"/>
      </w:pPr>
      <w:r>
        <w:t>Opinionsläget har svängt i denna fråga. Idag föreligger det troligen en klar majoritet för Trafikverkets förslag till placering av bron, söder om slussen.</w:t>
      </w:r>
    </w:p>
    <w:p w:rsidR="005E2225" w:rsidRDefault="005E2225" w:rsidP="001A0862">
      <w:pPr>
        <w:pStyle w:val="Ingetavstnd"/>
      </w:pPr>
    </w:p>
    <w:p w:rsidR="005E2225" w:rsidRDefault="005E2225" w:rsidP="001A0862">
      <w:pPr>
        <w:pStyle w:val="Ingetavstnd"/>
      </w:pPr>
      <w:r>
        <w:t>Sammanfattning</w:t>
      </w:r>
    </w:p>
    <w:p w:rsidR="005E2225" w:rsidRDefault="005E2225" w:rsidP="005E2225">
      <w:pPr>
        <w:pStyle w:val="Ingetavstnd"/>
        <w:numPr>
          <w:ilvl w:val="0"/>
          <w:numId w:val="1"/>
        </w:numPr>
      </w:pPr>
      <w:r>
        <w:t xml:space="preserve">De föreslagna förändringarna av slussen och kanalen innebär stora ingrepp i ett av de mest känsliga områdena i Södertälje. </w:t>
      </w:r>
    </w:p>
    <w:p w:rsidR="005E2225" w:rsidRDefault="005E2225" w:rsidP="005E2225">
      <w:pPr>
        <w:pStyle w:val="Ingetavstnd"/>
        <w:numPr>
          <w:ilvl w:val="0"/>
          <w:numId w:val="1"/>
        </w:numPr>
      </w:pPr>
      <w:r>
        <w:t xml:space="preserve">Efter byggtidens slut skapas det inga nya arbetstillfällen i Södertälje. </w:t>
      </w:r>
    </w:p>
    <w:p w:rsidR="005E2225" w:rsidRDefault="005E2225" w:rsidP="005E2225">
      <w:pPr>
        <w:pStyle w:val="Ingetavstnd"/>
        <w:numPr>
          <w:ilvl w:val="0"/>
          <w:numId w:val="1"/>
        </w:numPr>
      </w:pPr>
      <w:r>
        <w:t xml:space="preserve">Södertälje kommun arbetar på ett slutligt svar till Trafikverket. </w:t>
      </w:r>
    </w:p>
    <w:p w:rsidR="005E2225" w:rsidRDefault="005E2225" w:rsidP="005E2225">
      <w:pPr>
        <w:pStyle w:val="Ingetavstnd"/>
        <w:numPr>
          <w:ilvl w:val="0"/>
          <w:numId w:val="1"/>
        </w:numPr>
      </w:pPr>
      <w:r>
        <w:t xml:space="preserve">Kommunen vill inte ta ansvar för att släppa in stora fartyg i Mälaren. </w:t>
      </w:r>
    </w:p>
    <w:p w:rsidR="005E2225" w:rsidRDefault="005E2225" w:rsidP="005E2225">
      <w:pPr>
        <w:pStyle w:val="Ingetavstnd"/>
      </w:pPr>
    </w:p>
    <w:p w:rsidR="005E2225" w:rsidRDefault="005E2225" w:rsidP="005E2225">
      <w:pPr>
        <w:pStyle w:val="Ingetavstnd"/>
      </w:pPr>
      <w:r>
        <w:t>Samma dag som vår årsstämma, den 14/5, pågick förhandlingar hela dagen mellan kommunen och Trafikverket men protokollen är belagda med sekretess så jag vet f n ingenting om resultatet.</w:t>
      </w:r>
    </w:p>
    <w:p w:rsidR="005E2225" w:rsidRDefault="005E2225" w:rsidP="005E2225">
      <w:pPr>
        <w:pStyle w:val="Ingetavstnd"/>
      </w:pPr>
    </w:p>
    <w:p w:rsidR="005E2225" w:rsidRDefault="005E2225" w:rsidP="005E2225">
      <w:pPr>
        <w:pStyle w:val="Ingetavstnd"/>
      </w:pPr>
      <w:r>
        <w:t>Vi fortsätter arbetet i vår kommitté inom Brf Malinsbo.</w:t>
      </w:r>
    </w:p>
    <w:p w:rsidR="00637CEC" w:rsidRDefault="00637CEC" w:rsidP="001A0862">
      <w:pPr>
        <w:pStyle w:val="Ingetavstnd"/>
      </w:pPr>
    </w:p>
    <w:p w:rsidR="00637CEC" w:rsidRDefault="00637CEC" w:rsidP="001A0862">
      <w:pPr>
        <w:pStyle w:val="Ingetavstnd"/>
      </w:pPr>
    </w:p>
    <w:p w:rsidR="00637CEC" w:rsidRDefault="00637CEC" w:rsidP="001A0862">
      <w:pPr>
        <w:pStyle w:val="Ingetavstnd"/>
      </w:pPr>
    </w:p>
    <w:p w:rsidR="00637CEC" w:rsidRDefault="00637CEC" w:rsidP="001A0862">
      <w:pPr>
        <w:pStyle w:val="Ingetavstnd"/>
      </w:pPr>
    </w:p>
    <w:p w:rsidR="001A0862" w:rsidRDefault="001A0862"/>
    <w:p w:rsidR="001A0862" w:rsidRDefault="001A0862"/>
    <w:sectPr w:rsidR="001A0862" w:rsidSect="00637CEC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02"/>
    <w:multiLevelType w:val="hybridMultilevel"/>
    <w:tmpl w:val="1DC8F152"/>
    <w:lvl w:ilvl="0" w:tplc="E42C12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62"/>
    <w:rsid w:val="000E4221"/>
    <w:rsid w:val="000F22A5"/>
    <w:rsid w:val="001A0862"/>
    <w:rsid w:val="001E718E"/>
    <w:rsid w:val="002107AC"/>
    <w:rsid w:val="00287759"/>
    <w:rsid w:val="002C0B00"/>
    <w:rsid w:val="0033526F"/>
    <w:rsid w:val="00381603"/>
    <w:rsid w:val="003D5F13"/>
    <w:rsid w:val="00522FD0"/>
    <w:rsid w:val="0054191B"/>
    <w:rsid w:val="00542332"/>
    <w:rsid w:val="005517C6"/>
    <w:rsid w:val="005D3B42"/>
    <w:rsid w:val="005E2225"/>
    <w:rsid w:val="006327FA"/>
    <w:rsid w:val="00637CEC"/>
    <w:rsid w:val="00687E8B"/>
    <w:rsid w:val="006F6624"/>
    <w:rsid w:val="00767D52"/>
    <w:rsid w:val="007E72B8"/>
    <w:rsid w:val="00813E96"/>
    <w:rsid w:val="00AC325D"/>
    <w:rsid w:val="00BE68B5"/>
    <w:rsid w:val="00CE69A8"/>
    <w:rsid w:val="00D94608"/>
    <w:rsid w:val="00DB3791"/>
    <w:rsid w:val="00E4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91B"/>
    <w:pPr>
      <w:spacing w:line="240" w:lineRule="auto"/>
    </w:pPr>
    <w:rPr>
      <w:rFonts w:ascii="Times New Roman" w:hAnsi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13E96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91B"/>
    <w:pPr>
      <w:spacing w:line="240" w:lineRule="auto"/>
    </w:pPr>
    <w:rPr>
      <w:rFonts w:ascii="Times New Roman" w:hAnsi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13E9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Gunly</dc:creator>
  <cp:keywords/>
  <dc:description/>
  <cp:lastModifiedBy>Gunly</cp:lastModifiedBy>
  <cp:revision>2</cp:revision>
  <dcterms:created xsi:type="dcterms:W3CDTF">2013-06-01T20:14:00Z</dcterms:created>
  <dcterms:modified xsi:type="dcterms:W3CDTF">2013-06-01T20:14:00Z</dcterms:modified>
</cp:coreProperties>
</file>