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6E1" w:rsidRDefault="001F56E1" w:rsidP="001F56E1">
      <w:pPr>
        <w:pStyle w:val="Ingetavstnd"/>
      </w:pPr>
      <w:r>
        <w:t>Brf Malinsbo</w:t>
      </w:r>
    </w:p>
    <w:p w:rsidR="001F56E1" w:rsidRDefault="001F56E1" w:rsidP="001F56E1">
      <w:pPr>
        <w:pStyle w:val="Ingetavstnd"/>
      </w:pPr>
      <w:r>
        <w:t>Södertälje</w:t>
      </w:r>
    </w:p>
    <w:p w:rsidR="001F56E1" w:rsidRDefault="001F56E1" w:rsidP="001F56E1">
      <w:pPr>
        <w:pStyle w:val="Ingetavstnd"/>
      </w:pPr>
    </w:p>
    <w:p w:rsidR="001F56E1" w:rsidRDefault="001F56E1" w:rsidP="001F56E1">
      <w:pPr>
        <w:pStyle w:val="Ingetavstnd"/>
      </w:pPr>
    </w:p>
    <w:p w:rsidR="001F56E1" w:rsidRDefault="001F56E1" w:rsidP="001F56E1">
      <w:pPr>
        <w:pStyle w:val="Ingetavstnd"/>
      </w:pPr>
    </w:p>
    <w:p w:rsidR="001F56E1" w:rsidRDefault="001F56E1" w:rsidP="001F56E1">
      <w:pPr>
        <w:pStyle w:val="Ingetavstnd"/>
      </w:pPr>
    </w:p>
    <w:p w:rsidR="001F56E1" w:rsidRDefault="001F56E1" w:rsidP="001F56E1">
      <w:pPr>
        <w:pStyle w:val="Ingetavstnd"/>
      </w:pPr>
    </w:p>
    <w:p w:rsidR="001F56E1" w:rsidRDefault="001F56E1" w:rsidP="001F56E1">
      <w:pPr>
        <w:pStyle w:val="Ingetavstnd"/>
      </w:pPr>
      <w:r>
        <w:t>Södertälje kommun</w:t>
      </w:r>
    </w:p>
    <w:p w:rsidR="001F56E1" w:rsidRDefault="001F56E1" w:rsidP="001F56E1">
      <w:pPr>
        <w:pStyle w:val="Ingetavstnd"/>
      </w:pPr>
      <w:r>
        <w:t>Samhällsbyggnadskontoret – Plan</w:t>
      </w:r>
    </w:p>
    <w:p w:rsidR="001F56E1" w:rsidRDefault="001F56E1" w:rsidP="001F56E1">
      <w:pPr>
        <w:pStyle w:val="Ingetavstnd"/>
      </w:pPr>
      <w:r>
        <w:t>151 89 Södertälje</w:t>
      </w:r>
    </w:p>
    <w:p w:rsidR="001F56E1" w:rsidRDefault="001F56E1" w:rsidP="001F56E1">
      <w:pPr>
        <w:pStyle w:val="Ingetavstnd"/>
      </w:pPr>
    </w:p>
    <w:p w:rsidR="001F56E1" w:rsidRDefault="001F56E1" w:rsidP="001F56E1">
      <w:pPr>
        <w:pStyle w:val="Ingetavstnd"/>
      </w:pPr>
    </w:p>
    <w:p w:rsidR="001F56E1" w:rsidRDefault="001F56E1" w:rsidP="001F56E1">
      <w:pPr>
        <w:pStyle w:val="Ingetavstnd"/>
      </w:pPr>
    </w:p>
    <w:p w:rsidR="001F56E1" w:rsidRDefault="001F56E1" w:rsidP="001F56E1">
      <w:pPr>
        <w:pStyle w:val="Ingetavstnd"/>
      </w:pPr>
      <w:r>
        <w:rPr>
          <w:u w:val="single"/>
        </w:rPr>
        <w:t xml:space="preserve">Yttrande över förslag till </w:t>
      </w:r>
      <w:r w:rsidR="00796032">
        <w:rPr>
          <w:u w:val="single"/>
        </w:rPr>
        <w:t>översiktsplan</w:t>
      </w:r>
      <w:r>
        <w:rPr>
          <w:u w:val="single"/>
        </w:rPr>
        <w:t xml:space="preserve"> 2012</w:t>
      </w:r>
    </w:p>
    <w:p w:rsidR="001F56E1" w:rsidRDefault="001F56E1" w:rsidP="001F56E1">
      <w:pPr>
        <w:pStyle w:val="Ingetavstnd"/>
      </w:pPr>
    </w:p>
    <w:p w:rsidR="001F56E1" w:rsidRDefault="001F56E1" w:rsidP="001F56E1">
      <w:pPr>
        <w:pStyle w:val="Ingetavstnd"/>
      </w:pPr>
      <w:r>
        <w:t xml:space="preserve">Styrelsen för Brf Malinsbo har under september och oktober haft överläggningar om förslaget till ny översiktsplan. Styrelsen anser att det är nödvändigt med en ny översiktsplan till ledning för den långsiktiga planeringen i vår </w:t>
      </w:r>
      <w:r w:rsidR="00796032">
        <w:t>kommun och</w:t>
      </w:r>
      <w:r>
        <w:t xml:space="preserve"> det är positivt att allmänheten ges möjlig</w:t>
      </w:r>
      <w:r w:rsidR="00796032">
        <w:t>-</w:t>
      </w:r>
      <w:r>
        <w:t>heter till att lämna synpunkter och förslag.</w:t>
      </w:r>
    </w:p>
    <w:p w:rsidR="001F56E1" w:rsidRDefault="001F56E1" w:rsidP="001F56E1">
      <w:pPr>
        <w:pStyle w:val="Ingetavstnd"/>
      </w:pPr>
    </w:p>
    <w:p w:rsidR="001F56E1" w:rsidRDefault="001F56E1" w:rsidP="001F56E1">
      <w:pPr>
        <w:pStyle w:val="Ingetavstnd"/>
      </w:pPr>
      <w:r>
        <w:t xml:space="preserve">Styrelsen har valt att i detta yttrande koncentrera sig till några avsnitt inom </w:t>
      </w:r>
      <w:proofErr w:type="spellStart"/>
      <w:r>
        <w:t>klimatföränd</w:t>
      </w:r>
      <w:proofErr w:type="spellEnd"/>
      <w:r w:rsidR="00796032">
        <w:t>-</w:t>
      </w:r>
      <w:r>
        <w:t>ringarnas påverkan och därmed även inom området miljörisker.</w:t>
      </w:r>
    </w:p>
    <w:p w:rsidR="001F56E1" w:rsidRDefault="001F56E1" w:rsidP="001F56E1">
      <w:pPr>
        <w:pStyle w:val="Ingetavstnd"/>
      </w:pPr>
    </w:p>
    <w:p w:rsidR="001F56E1" w:rsidRDefault="001F56E1" w:rsidP="001F56E1">
      <w:pPr>
        <w:pStyle w:val="Ingetavstnd"/>
      </w:pPr>
      <w:r>
        <w:t xml:space="preserve">I en faktaruta på sidan 50 i handlingarna anges att vid slutet av seklet antas </w:t>
      </w:r>
      <w:proofErr w:type="spellStart"/>
      <w:r>
        <w:t>årsmedeltempera</w:t>
      </w:r>
      <w:proofErr w:type="spellEnd"/>
      <w:r w:rsidR="00796032">
        <w:t xml:space="preserve">- </w:t>
      </w:r>
      <w:r>
        <w:t xml:space="preserve">turen ha stigit med 4-6 grader. Det är en kraftig stigning. För oss synes denna avgörande faktor inte på något sätt </w:t>
      </w:r>
      <w:r w:rsidR="00796032">
        <w:t>h</w:t>
      </w:r>
      <w:r>
        <w:t>a påverkat utredarna när de har utformat sina förslag. Detta får väl karakteriseras som en brist. Det är önskvärt att detta rättas till i det fortsatta utredningsarbetet.</w:t>
      </w:r>
    </w:p>
    <w:p w:rsidR="001F56E1" w:rsidRDefault="001F56E1" w:rsidP="001F56E1">
      <w:pPr>
        <w:pStyle w:val="Ingetavstnd"/>
      </w:pPr>
    </w:p>
    <w:p w:rsidR="001F56E1" w:rsidRDefault="001F56E1" w:rsidP="001F56E1">
      <w:pPr>
        <w:pStyle w:val="Ingetavstnd"/>
      </w:pPr>
      <w:r>
        <w:t xml:space="preserve">I allt fler utredningar konstateras att </w:t>
      </w:r>
      <w:r w:rsidR="00796032">
        <w:t>nederbörden</w:t>
      </w:r>
      <w:r>
        <w:t xml:space="preserve"> ökar och riskerna för skyfall kommer att öka under </w:t>
      </w:r>
      <w:r w:rsidR="00796032">
        <w:t xml:space="preserve">hela året. </w:t>
      </w:r>
      <w:r>
        <w:t>Därutöver förväntas havsnivån stiga vilket är en realitet även om land</w:t>
      </w:r>
      <w:r w:rsidR="00796032">
        <w:t>-</w:t>
      </w:r>
      <w:r>
        <w:t xml:space="preserve">höjningen i viss mån motverkar det hela. </w:t>
      </w:r>
      <w:r w:rsidR="00796032">
        <w:t>Södertälje kommun är en utsatt plats där mycket talar för att även Mälarens vattennivå k</w:t>
      </w:r>
      <w:r w:rsidR="00F87A6E">
        <w:t xml:space="preserve">an bli betydligt högre än idag. </w:t>
      </w:r>
      <w:r>
        <w:t>Ett eller ett par skyfall kan lätt skapa en mycket allvarlig situation.</w:t>
      </w:r>
    </w:p>
    <w:p w:rsidR="001F56E1" w:rsidRDefault="001F56E1" w:rsidP="001F56E1">
      <w:pPr>
        <w:pStyle w:val="Ingetavstnd"/>
      </w:pPr>
    </w:p>
    <w:p w:rsidR="001F56E1" w:rsidRDefault="001F56E1" w:rsidP="001F56E1">
      <w:pPr>
        <w:pStyle w:val="Ingetavstnd"/>
      </w:pPr>
      <w:r>
        <w:t xml:space="preserve">Enligt vår uppfattning räcker det inte med att hänvisa </w:t>
      </w:r>
      <w:r w:rsidR="00796032">
        <w:t>till</w:t>
      </w:r>
      <w:r>
        <w:t xml:space="preserve"> att den planerade nya slussen i Stockholm ger större möjligheter till avtappning av Mälaren. </w:t>
      </w:r>
      <w:r w:rsidR="00796032">
        <w:t xml:space="preserve">Konsekvenserna i Södertälje kan </w:t>
      </w:r>
      <w:r w:rsidR="00F87A6E">
        <w:t>ändå</w:t>
      </w:r>
      <w:r w:rsidR="00796032">
        <w:t xml:space="preserve"> bli stora även om en ny framtida sluss även här kan öka avtappningen av Mälaren.</w:t>
      </w:r>
    </w:p>
    <w:p w:rsidR="001F56E1" w:rsidRDefault="001F56E1" w:rsidP="001F56E1">
      <w:pPr>
        <w:pStyle w:val="Ingetavstnd"/>
      </w:pPr>
    </w:p>
    <w:p w:rsidR="001F56E1" w:rsidRDefault="001F56E1" w:rsidP="001F56E1">
      <w:pPr>
        <w:pStyle w:val="Ingetavstnd"/>
      </w:pPr>
      <w:r>
        <w:t xml:space="preserve">När vattnet efter en översvämning så småningom sjunker undan föreligger det stor risk att kanalslänterna är underminerade och eroderar. Detta förhållande förstärks ytterligare av att Sjöfartsverket planerar för en större sluss i Södertälje så att allt större fartyg kan trafikera Mälaren </w:t>
      </w:r>
      <w:r w:rsidR="00796032">
        <w:t>främst</w:t>
      </w:r>
      <w:r>
        <w:t xml:space="preserve"> till Västerås och Köping.</w:t>
      </w:r>
    </w:p>
    <w:p w:rsidR="001F56E1" w:rsidRDefault="001F56E1" w:rsidP="001F56E1">
      <w:pPr>
        <w:pStyle w:val="Ingetavstnd"/>
      </w:pPr>
    </w:p>
    <w:p w:rsidR="001F56E1" w:rsidRDefault="001F56E1" w:rsidP="001F56E1">
      <w:pPr>
        <w:pStyle w:val="Ingetavstnd"/>
      </w:pPr>
      <w:r>
        <w:t xml:space="preserve">Nästan alla dessa fartyg transporterar farligt gods och om en olycka händer blir skadorna mycket större än vad som kan ske med de fartyg som idag har tillåtelse att trafikera de nämnda farlederna. Dessutom ökar de stora fartygen risken för att kanalslänterna ska erodera. Det här pekar </w:t>
      </w:r>
      <w:r w:rsidR="00796032">
        <w:t>på att</w:t>
      </w:r>
      <w:r>
        <w:t xml:space="preserve"> Södertälje och dess </w:t>
      </w:r>
      <w:r w:rsidR="00796032">
        <w:t>invånare</w:t>
      </w:r>
      <w:r>
        <w:t xml:space="preserve"> får ta alla negativa konsekvenser.</w:t>
      </w:r>
    </w:p>
    <w:p w:rsidR="001F56E1" w:rsidRDefault="001F56E1" w:rsidP="001F56E1">
      <w:pPr>
        <w:pStyle w:val="Ingetavstnd"/>
      </w:pPr>
    </w:p>
    <w:p w:rsidR="001F56E1" w:rsidRDefault="001F56E1" w:rsidP="001F56E1">
      <w:pPr>
        <w:pStyle w:val="Ingetavstnd"/>
      </w:pPr>
      <w:r>
        <w:t>Vad vi saknar i förslaget till översiktsplan är förslag till åtgärder, alternativt nya utredningar, för att skydda Södertälje kanal och området från slussen söderut till de tre broarna.</w:t>
      </w:r>
    </w:p>
    <w:p w:rsidR="001F56E1" w:rsidRDefault="001F56E1" w:rsidP="001F56E1">
      <w:pPr>
        <w:pStyle w:val="Ingetavstnd"/>
      </w:pPr>
    </w:p>
    <w:p w:rsidR="001F56E1" w:rsidRDefault="001F56E1" w:rsidP="001F56E1">
      <w:pPr>
        <w:pStyle w:val="Ingetavstnd"/>
      </w:pPr>
      <w:r>
        <w:t xml:space="preserve">Troligen bör kanalslänterna mellan slussen och Mälarbron </w:t>
      </w:r>
      <w:r w:rsidR="00796032">
        <w:t>spontas</w:t>
      </w:r>
      <w:r>
        <w:t xml:space="preserve"> med järnbalkar hela vägen eller alternativt låta gjuta kraftiga stöd av betong som förankras i djupet på fast mark.</w:t>
      </w:r>
    </w:p>
    <w:p w:rsidR="001F56E1" w:rsidRDefault="001F56E1" w:rsidP="001F56E1">
      <w:pPr>
        <w:pStyle w:val="Ingetavstnd"/>
      </w:pPr>
    </w:p>
    <w:p w:rsidR="001F56E1" w:rsidRDefault="001F56E1" w:rsidP="001F56E1">
      <w:pPr>
        <w:pStyle w:val="Ingetavstnd"/>
      </w:pPr>
      <w:r>
        <w:t>Hyr skyddas hela södra kanalen från översvämningar och dess skadeverkningar?</w:t>
      </w:r>
    </w:p>
    <w:p w:rsidR="001F56E1" w:rsidRDefault="001F56E1" w:rsidP="001F56E1">
      <w:pPr>
        <w:pStyle w:val="Ingetavstnd"/>
      </w:pPr>
    </w:p>
    <w:p w:rsidR="001F56E1" w:rsidRDefault="001F56E1" w:rsidP="001F56E1">
      <w:pPr>
        <w:pStyle w:val="Ingetavstnd"/>
      </w:pPr>
      <w:r>
        <w:t xml:space="preserve">Vi är skeptiska till att nya slussar i Stockholm och </w:t>
      </w:r>
      <w:r w:rsidR="00796032">
        <w:t>Södertälje</w:t>
      </w:r>
      <w:r>
        <w:t xml:space="preserve"> får en tillräcklig kapacitet för att i alla lägen klara nödvändig avtappning från Mälaren utan konsekvenser för den närmaste omgivningen. I </w:t>
      </w:r>
      <w:r w:rsidR="00796032">
        <w:t>Södertälje</w:t>
      </w:r>
      <w:r>
        <w:t xml:space="preserve"> kan avtappningen bli så </w:t>
      </w:r>
      <w:r w:rsidR="00796032">
        <w:t>kraftig</w:t>
      </w:r>
      <w:r>
        <w:t xml:space="preserve"> och omfattande att skador uppstår i södra kanalen.</w:t>
      </w:r>
    </w:p>
    <w:p w:rsidR="001F56E1" w:rsidRDefault="001F56E1" w:rsidP="001F56E1">
      <w:pPr>
        <w:pStyle w:val="Ingetavstnd"/>
      </w:pPr>
    </w:p>
    <w:p w:rsidR="001F56E1" w:rsidRDefault="001F56E1" w:rsidP="001F56E1">
      <w:pPr>
        <w:pStyle w:val="Ingetavstnd"/>
      </w:pPr>
      <w:r>
        <w:t>Är det verkligen nationalekonomiskt motiverat att bygga ut slussen i en sådan omfattning som medger betydligt större fartyg än idag att trafikera Mälaren</w:t>
      </w:r>
      <w:r w:rsidR="00796032">
        <w:t>? Och är större fartyg verkligen en vinst för miljön i detta känsliga område.</w:t>
      </w:r>
    </w:p>
    <w:p w:rsidR="00796032" w:rsidRDefault="00796032" w:rsidP="001F56E1">
      <w:pPr>
        <w:pStyle w:val="Ingetavstnd"/>
      </w:pPr>
    </w:p>
    <w:p w:rsidR="00796032" w:rsidRDefault="00796032" w:rsidP="001F56E1">
      <w:pPr>
        <w:pStyle w:val="Ingetavstnd"/>
      </w:pPr>
      <w:r>
        <w:t>Vi efterlyser sådana uppgifter som är nödvändiga för att kunna bedöma helheten. I arbetet med en ny översiktsplan är det inte möjligt att lämna kanalområdet åt sidan. Vi utgår ifrån att det i nästa version av översiktsplanen ges besked på de punkter som vi här aktualiserat.</w:t>
      </w:r>
    </w:p>
    <w:p w:rsidR="00796032" w:rsidRDefault="00796032" w:rsidP="001F56E1">
      <w:pPr>
        <w:pStyle w:val="Ingetavstnd"/>
      </w:pPr>
    </w:p>
    <w:p w:rsidR="00796032" w:rsidRDefault="00796032" w:rsidP="001F56E1">
      <w:pPr>
        <w:pStyle w:val="Ingetavstnd"/>
      </w:pPr>
      <w:r>
        <w:t>Brf Malinsbo</w:t>
      </w:r>
    </w:p>
    <w:p w:rsidR="00796032" w:rsidRDefault="00796032" w:rsidP="001F56E1">
      <w:pPr>
        <w:pStyle w:val="Ingetavstnd"/>
      </w:pPr>
    </w:p>
    <w:p w:rsidR="00796032" w:rsidRDefault="00796032" w:rsidP="001F56E1">
      <w:pPr>
        <w:pStyle w:val="Ingetavstnd"/>
      </w:pPr>
    </w:p>
    <w:p w:rsidR="00796032" w:rsidRDefault="00796032" w:rsidP="001F56E1">
      <w:pPr>
        <w:pStyle w:val="Ingetavstnd"/>
      </w:pPr>
    </w:p>
    <w:p w:rsidR="00796032" w:rsidRDefault="00796032" w:rsidP="001F56E1">
      <w:pPr>
        <w:pStyle w:val="Ingetavstnd"/>
      </w:pPr>
      <w:r>
        <w:t>Kent Nyström</w:t>
      </w:r>
    </w:p>
    <w:p w:rsidR="00796032" w:rsidRDefault="00796032" w:rsidP="001F56E1">
      <w:pPr>
        <w:pStyle w:val="Ingetavstnd"/>
      </w:pPr>
      <w:r>
        <w:t>Ordförande</w:t>
      </w:r>
    </w:p>
    <w:p w:rsidR="001F56E1" w:rsidRPr="001F56E1" w:rsidRDefault="001F56E1" w:rsidP="001F56E1">
      <w:pPr>
        <w:pStyle w:val="Ingetavstnd"/>
      </w:pPr>
    </w:p>
    <w:sectPr w:rsidR="001F56E1" w:rsidRPr="001F56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A2" w:rsidRDefault="00890FA2" w:rsidP="00F87A6E">
      <w:pPr>
        <w:spacing w:after="0"/>
      </w:pPr>
      <w:r>
        <w:separator/>
      </w:r>
    </w:p>
  </w:endnote>
  <w:endnote w:type="continuationSeparator" w:id="0">
    <w:p w:rsidR="00890FA2" w:rsidRDefault="00890FA2" w:rsidP="00F87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6E" w:rsidRDefault="00F87A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6E" w:rsidRDefault="00F87A6E">
    <w:pPr>
      <w:pStyle w:val="Sidfot"/>
      <w:jc w:val="right"/>
    </w:pPr>
  </w:p>
  <w:p w:rsidR="00F87A6E" w:rsidRDefault="00F87A6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6E" w:rsidRDefault="00F87A6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A2" w:rsidRDefault="00890FA2" w:rsidP="00F87A6E">
      <w:pPr>
        <w:spacing w:after="0"/>
      </w:pPr>
      <w:r>
        <w:separator/>
      </w:r>
    </w:p>
  </w:footnote>
  <w:footnote w:type="continuationSeparator" w:id="0">
    <w:p w:rsidR="00890FA2" w:rsidRDefault="00890FA2" w:rsidP="00F87A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6E" w:rsidRDefault="00F87A6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090365"/>
      <w:docPartObj>
        <w:docPartGallery w:val="Page Numbers (Top of Page)"/>
        <w:docPartUnique/>
      </w:docPartObj>
    </w:sdtPr>
    <w:sdtContent>
      <w:bookmarkStart w:id="0" w:name="_GoBack" w:displacedByCustomXml="prev"/>
      <w:bookmarkEnd w:id="0" w:displacedByCustomXml="prev"/>
      <w:p w:rsidR="0009128E" w:rsidRDefault="0009128E">
        <w:pPr>
          <w:pStyle w:val="Sidhuvud"/>
          <w:jc w:val="right"/>
        </w:pPr>
        <w:r>
          <w:fldChar w:fldCharType="begin"/>
        </w:r>
        <w:r>
          <w:instrText>PAGE   \* MERGEFORMAT</w:instrText>
        </w:r>
        <w:r>
          <w:fldChar w:fldCharType="separate"/>
        </w:r>
        <w:r>
          <w:rPr>
            <w:noProof/>
          </w:rPr>
          <w:t>1</w:t>
        </w:r>
        <w:r>
          <w:fldChar w:fldCharType="end"/>
        </w:r>
      </w:p>
    </w:sdtContent>
  </w:sdt>
  <w:p w:rsidR="00F87A6E" w:rsidRDefault="00F87A6E">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6E" w:rsidRDefault="00F87A6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E1"/>
    <w:rsid w:val="0009128E"/>
    <w:rsid w:val="001F56E1"/>
    <w:rsid w:val="0054191B"/>
    <w:rsid w:val="00796032"/>
    <w:rsid w:val="00890FA2"/>
    <w:rsid w:val="00E43B32"/>
    <w:rsid w:val="00F87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1B"/>
    <w:pPr>
      <w:spacing w:line="240" w:lineRule="auto"/>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F56E1"/>
    <w:pPr>
      <w:spacing w:after="0" w:line="240" w:lineRule="auto"/>
    </w:pPr>
    <w:rPr>
      <w:rFonts w:ascii="Times New Roman" w:hAnsi="Times New Roman"/>
      <w:sz w:val="24"/>
    </w:rPr>
  </w:style>
  <w:style w:type="paragraph" w:styleId="Sidhuvud">
    <w:name w:val="header"/>
    <w:basedOn w:val="Normal"/>
    <w:link w:val="SidhuvudChar"/>
    <w:uiPriority w:val="99"/>
    <w:unhideWhenUsed/>
    <w:rsid w:val="00F87A6E"/>
    <w:pPr>
      <w:tabs>
        <w:tab w:val="center" w:pos="4536"/>
        <w:tab w:val="right" w:pos="9072"/>
      </w:tabs>
      <w:spacing w:after="0"/>
    </w:pPr>
  </w:style>
  <w:style w:type="character" w:customStyle="1" w:styleId="SidhuvudChar">
    <w:name w:val="Sidhuvud Char"/>
    <w:basedOn w:val="Standardstycketeckensnitt"/>
    <w:link w:val="Sidhuvud"/>
    <w:uiPriority w:val="99"/>
    <w:rsid w:val="00F87A6E"/>
    <w:rPr>
      <w:rFonts w:ascii="Times New Roman" w:hAnsi="Times New Roman"/>
      <w:sz w:val="24"/>
    </w:rPr>
  </w:style>
  <w:style w:type="paragraph" w:styleId="Sidfot">
    <w:name w:val="footer"/>
    <w:basedOn w:val="Normal"/>
    <w:link w:val="SidfotChar"/>
    <w:uiPriority w:val="99"/>
    <w:unhideWhenUsed/>
    <w:rsid w:val="00F87A6E"/>
    <w:pPr>
      <w:tabs>
        <w:tab w:val="center" w:pos="4536"/>
        <w:tab w:val="right" w:pos="9072"/>
      </w:tabs>
      <w:spacing w:after="0"/>
    </w:pPr>
  </w:style>
  <w:style w:type="character" w:customStyle="1" w:styleId="SidfotChar">
    <w:name w:val="Sidfot Char"/>
    <w:basedOn w:val="Standardstycketeckensnitt"/>
    <w:link w:val="Sidfot"/>
    <w:uiPriority w:val="99"/>
    <w:rsid w:val="00F87A6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1B"/>
    <w:pPr>
      <w:spacing w:line="240" w:lineRule="auto"/>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F56E1"/>
    <w:pPr>
      <w:spacing w:after="0" w:line="240" w:lineRule="auto"/>
    </w:pPr>
    <w:rPr>
      <w:rFonts w:ascii="Times New Roman" w:hAnsi="Times New Roman"/>
      <w:sz w:val="24"/>
    </w:rPr>
  </w:style>
  <w:style w:type="paragraph" w:styleId="Sidhuvud">
    <w:name w:val="header"/>
    <w:basedOn w:val="Normal"/>
    <w:link w:val="SidhuvudChar"/>
    <w:uiPriority w:val="99"/>
    <w:unhideWhenUsed/>
    <w:rsid w:val="00F87A6E"/>
    <w:pPr>
      <w:tabs>
        <w:tab w:val="center" w:pos="4536"/>
        <w:tab w:val="right" w:pos="9072"/>
      </w:tabs>
      <w:spacing w:after="0"/>
    </w:pPr>
  </w:style>
  <w:style w:type="character" w:customStyle="1" w:styleId="SidhuvudChar">
    <w:name w:val="Sidhuvud Char"/>
    <w:basedOn w:val="Standardstycketeckensnitt"/>
    <w:link w:val="Sidhuvud"/>
    <w:uiPriority w:val="99"/>
    <w:rsid w:val="00F87A6E"/>
    <w:rPr>
      <w:rFonts w:ascii="Times New Roman" w:hAnsi="Times New Roman"/>
      <w:sz w:val="24"/>
    </w:rPr>
  </w:style>
  <w:style w:type="paragraph" w:styleId="Sidfot">
    <w:name w:val="footer"/>
    <w:basedOn w:val="Normal"/>
    <w:link w:val="SidfotChar"/>
    <w:uiPriority w:val="99"/>
    <w:unhideWhenUsed/>
    <w:rsid w:val="00F87A6E"/>
    <w:pPr>
      <w:tabs>
        <w:tab w:val="center" w:pos="4536"/>
        <w:tab w:val="right" w:pos="9072"/>
      </w:tabs>
      <w:spacing w:after="0"/>
    </w:pPr>
  </w:style>
  <w:style w:type="character" w:customStyle="1" w:styleId="SidfotChar">
    <w:name w:val="Sidfot Char"/>
    <w:basedOn w:val="Standardstycketeckensnitt"/>
    <w:link w:val="Sidfot"/>
    <w:uiPriority w:val="99"/>
    <w:rsid w:val="00F87A6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CC5A-0A7C-4D3F-B018-C56B4BAA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584</Words>
  <Characters>3097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Gunly</dc:creator>
  <cp:keywords/>
  <dc:description/>
  <cp:lastModifiedBy>Gunly</cp:lastModifiedBy>
  <cp:revision>1</cp:revision>
  <dcterms:created xsi:type="dcterms:W3CDTF">2011-10-16T16:26:00Z</dcterms:created>
  <dcterms:modified xsi:type="dcterms:W3CDTF">2011-10-16T17:00:00Z</dcterms:modified>
</cp:coreProperties>
</file>