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039C" w14:textId="1393EB0F" w:rsidR="00AB752F" w:rsidRDefault="006121C5" w:rsidP="007E76B7">
      <w:pPr>
        <w:pStyle w:val="Heading1"/>
      </w:pPr>
      <w:r>
        <w:t xml:space="preserve">Arbetsbeskrivning: </w:t>
      </w:r>
      <w:r w:rsidRPr="006121C5">
        <w:t xml:space="preserve">Tvättstugan </w:t>
      </w:r>
    </w:p>
    <w:p w14:paraId="70AA1025" w14:textId="77777777" w:rsidR="007E76B7" w:rsidRDefault="007E76B7" w:rsidP="00AB752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0936BE3" w14:textId="2FF19EEF" w:rsidR="007E76B7" w:rsidRDefault="007E76B7" w:rsidP="007E76B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E76B7">
        <w:rPr>
          <w:rFonts w:asciiTheme="majorHAnsi" w:hAnsiTheme="majorHAnsi" w:cstheme="majorHAnsi"/>
          <w:b/>
          <w:bCs/>
          <w:sz w:val="24"/>
          <w:szCs w:val="24"/>
        </w:rPr>
        <w:t xml:space="preserve">Här kommer en arbetsbeskrivning för dig som är ansvarig för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tvättstugan. </w:t>
      </w:r>
      <w:r w:rsidRPr="007E76B7">
        <w:rPr>
          <w:rFonts w:asciiTheme="majorHAnsi" w:hAnsiTheme="majorHAnsi" w:cstheme="majorHAnsi"/>
          <w:b/>
          <w:bCs/>
          <w:sz w:val="24"/>
          <w:szCs w:val="24"/>
        </w:rPr>
        <w:t>Då det utgår ersättning för ditt jobb är det extra viktigt att du återkopplar till styrelsen en gång varje månad och ger en kort beskrivning av det aktuella läget.</w:t>
      </w:r>
    </w:p>
    <w:p w14:paraId="2EFA4804" w14:textId="77777777" w:rsidR="006121C5" w:rsidRPr="007E76B7" w:rsidRDefault="006121C5" w:rsidP="00AB752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8443F00" w14:textId="5AF1A4F9" w:rsidR="00AB752F" w:rsidRPr="007E76B7" w:rsidRDefault="00AB752F" w:rsidP="00AB75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76B7">
        <w:rPr>
          <w:rFonts w:cstheme="minorHAnsi"/>
          <w:sz w:val="24"/>
          <w:szCs w:val="24"/>
        </w:rPr>
        <w:t xml:space="preserve">Du ansvarar för information (skyltar) beträffande </w:t>
      </w:r>
      <w:proofErr w:type="spellStart"/>
      <w:r w:rsidRPr="007E76B7">
        <w:rPr>
          <w:rFonts w:cstheme="minorHAnsi"/>
          <w:sz w:val="24"/>
          <w:szCs w:val="24"/>
        </w:rPr>
        <w:t>tvättregler</w:t>
      </w:r>
      <w:proofErr w:type="spellEnd"/>
      <w:r w:rsidR="006121C5" w:rsidRPr="007E76B7">
        <w:rPr>
          <w:rFonts w:cstheme="minorHAnsi"/>
          <w:sz w:val="24"/>
          <w:szCs w:val="24"/>
        </w:rPr>
        <w:t xml:space="preserve">, </w:t>
      </w:r>
      <w:r w:rsidRPr="007E76B7">
        <w:rPr>
          <w:rFonts w:cstheme="minorHAnsi"/>
          <w:sz w:val="24"/>
          <w:szCs w:val="24"/>
        </w:rPr>
        <w:t>städning</w:t>
      </w:r>
      <w:r w:rsidR="006121C5" w:rsidRPr="007E76B7">
        <w:rPr>
          <w:rFonts w:cstheme="minorHAnsi"/>
          <w:sz w:val="24"/>
          <w:szCs w:val="24"/>
        </w:rPr>
        <w:t xml:space="preserve">, </w:t>
      </w:r>
      <w:r w:rsidR="000168B1" w:rsidRPr="007E76B7">
        <w:rPr>
          <w:rFonts w:cstheme="minorHAnsi"/>
          <w:sz w:val="24"/>
          <w:szCs w:val="24"/>
        </w:rPr>
        <w:t>felanmälan</w:t>
      </w:r>
      <w:r w:rsidR="006121C5" w:rsidRPr="007E76B7">
        <w:rPr>
          <w:rFonts w:cstheme="minorHAnsi"/>
          <w:sz w:val="24"/>
          <w:szCs w:val="24"/>
        </w:rPr>
        <w:t xml:space="preserve">, </w:t>
      </w:r>
      <w:r w:rsidR="009A4CBD" w:rsidRPr="007E76B7">
        <w:rPr>
          <w:rFonts w:cstheme="minorHAnsi"/>
          <w:sz w:val="24"/>
          <w:szCs w:val="24"/>
        </w:rPr>
        <w:t>hållbarhet</w:t>
      </w:r>
      <w:r w:rsidR="00407D27" w:rsidRPr="007E76B7">
        <w:rPr>
          <w:rFonts w:cstheme="minorHAnsi"/>
          <w:sz w:val="24"/>
          <w:szCs w:val="24"/>
        </w:rPr>
        <w:t xml:space="preserve">- &amp; </w:t>
      </w:r>
      <w:r w:rsidR="009A4CBD" w:rsidRPr="007E76B7">
        <w:rPr>
          <w:rFonts w:cstheme="minorHAnsi"/>
          <w:sz w:val="24"/>
          <w:szCs w:val="24"/>
        </w:rPr>
        <w:t>miljö</w:t>
      </w:r>
      <w:r w:rsidR="000168B1" w:rsidRPr="007E76B7">
        <w:rPr>
          <w:rFonts w:cstheme="minorHAnsi"/>
          <w:sz w:val="24"/>
          <w:szCs w:val="24"/>
        </w:rPr>
        <w:t>,</w:t>
      </w:r>
      <w:r w:rsidRPr="007E76B7">
        <w:rPr>
          <w:rFonts w:cstheme="minorHAnsi"/>
          <w:sz w:val="24"/>
          <w:szCs w:val="24"/>
        </w:rPr>
        <w:t xml:space="preserve"> finns i samtliga tvättstugor och att reglerna </w:t>
      </w:r>
      <w:r w:rsidR="00E22121" w:rsidRPr="007E76B7">
        <w:rPr>
          <w:rFonts w:cstheme="minorHAnsi"/>
          <w:sz w:val="24"/>
          <w:szCs w:val="24"/>
        </w:rPr>
        <w:t>efter</w:t>
      </w:r>
      <w:r w:rsidRPr="007E76B7">
        <w:rPr>
          <w:rFonts w:cstheme="minorHAnsi"/>
          <w:sz w:val="24"/>
          <w:szCs w:val="24"/>
        </w:rPr>
        <w:t xml:space="preserve">följs. </w:t>
      </w:r>
      <w:r w:rsidR="006121C5" w:rsidRPr="007E76B7">
        <w:rPr>
          <w:rFonts w:cstheme="minorHAnsi"/>
          <w:sz w:val="24"/>
          <w:szCs w:val="24"/>
        </w:rPr>
        <w:t xml:space="preserve">Behöver material göras eller köpas kan du på hjälp i styrelsen. </w:t>
      </w:r>
    </w:p>
    <w:p w14:paraId="1D31E035" w14:textId="189F932A" w:rsidR="00AB752F" w:rsidRPr="007E76B7" w:rsidRDefault="006121C5" w:rsidP="00AB75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76B7">
        <w:rPr>
          <w:rFonts w:cstheme="minorHAnsi"/>
          <w:sz w:val="24"/>
          <w:szCs w:val="24"/>
        </w:rPr>
        <w:t xml:space="preserve">Se till att </w:t>
      </w:r>
      <w:r w:rsidR="00CE30CB" w:rsidRPr="007E76B7">
        <w:rPr>
          <w:rFonts w:cstheme="minorHAnsi"/>
          <w:sz w:val="24"/>
          <w:szCs w:val="24"/>
        </w:rPr>
        <w:t>almanacka bytes ut vid årsskiftet.</w:t>
      </w:r>
      <w:r w:rsidRPr="007E76B7">
        <w:rPr>
          <w:rFonts w:cstheme="minorHAnsi"/>
          <w:sz w:val="24"/>
          <w:szCs w:val="24"/>
        </w:rPr>
        <w:t xml:space="preserve"> Behövs laminering av paper kan styrelsen hjälpa. </w:t>
      </w:r>
    </w:p>
    <w:p w14:paraId="5F18E166" w14:textId="7E31FE99" w:rsidR="00CE30CB" w:rsidRPr="007E76B7" w:rsidRDefault="001A2297" w:rsidP="00AB75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76B7">
        <w:rPr>
          <w:rFonts w:cstheme="minorHAnsi"/>
          <w:sz w:val="24"/>
          <w:szCs w:val="24"/>
        </w:rPr>
        <w:t>Att bokningspapper finns i grovtvättstugan</w:t>
      </w:r>
      <w:r w:rsidR="003B7861" w:rsidRPr="007E76B7">
        <w:rPr>
          <w:rFonts w:cstheme="minorHAnsi"/>
          <w:sz w:val="24"/>
          <w:szCs w:val="24"/>
        </w:rPr>
        <w:t>.</w:t>
      </w:r>
      <w:r w:rsidR="006121C5" w:rsidRPr="007E76B7">
        <w:rPr>
          <w:rFonts w:cstheme="minorHAnsi"/>
          <w:sz w:val="24"/>
          <w:szCs w:val="24"/>
        </w:rPr>
        <w:t xml:space="preserve"> Styrelsen kan hjälpa med print. </w:t>
      </w:r>
    </w:p>
    <w:p w14:paraId="194AA1E6" w14:textId="77777777" w:rsidR="006121C5" w:rsidRPr="007E76B7" w:rsidRDefault="00AB752F" w:rsidP="00AB75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76B7">
        <w:rPr>
          <w:rFonts w:cstheme="minorHAnsi"/>
          <w:sz w:val="24"/>
          <w:szCs w:val="24"/>
        </w:rPr>
        <w:t>Att städredskap är i bra skick</w:t>
      </w:r>
      <w:r w:rsidR="00DB2E1A" w:rsidRPr="007E76B7">
        <w:rPr>
          <w:rFonts w:cstheme="minorHAnsi"/>
          <w:sz w:val="24"/>
          <w:szCs w:val="24"/>
        </w:rPr>
        <w:t>.</w:t>
      </w:r>
      <w:r w:rsidR="00E22121" w:rsidRPr="007E76B7">
        <w:rPr>
          <w:rFonts w:cstheme="minorHAnsi"/>
          <w:sz w:val="24"/>
          <w:szCs w:val="24"/>
        </w:rPr>
        <w:t xml:space="preserve"> Byt ut gammal och sliten städutrustning</w:t>
      </w:r>
      <w:r w:rsidR="006121C5" w:rsidRPr="007E76B7">
        <w:rPr>
          <w:rFonts w:cstheme="minorHAnsi"/>
          <w:sz w:val="24"/>
          <w:szCs w:val="24"/>
        </w:rPr>
        <w:t xml:space="preserve"> och hjälp säkra att det finns i förrådet. </w:t>
      </w:r>
    </w:p>
    <w:p w14:paraId="1D7318BD" w14:textId="1006F0CD" w:rsidR="00AB752F" w:rsidRPr="007E76B7" w:rsidRDefault="00B34D0E" w:rsidP="006121C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E76B7">
        <w:rPr>
          <w:rFonts w:cstheme="minorHAnsi"/>
          <w:b/>
          <w:bCs/>
          <w:sz w:val="24"/>
          <w:szCs w:val="24"/>
        </w:rPr>
        <w:t>Städredskap:</w:t>
      </w:r>
      <w:r w:rsidRPr="007E76B7">
        <w:rPr>
          <w:rFonts w:cstheme="minorHAnsi"/>
          <w:sz w:val="24"/>
          <w:szCs w:val="24"/>
        </w:rPr>
        <w:t xml:space="preserve"> Mopp</w:t>
      </w:r>
      <w:r w:rsidR="006121C5" w:rsidRPr="007E76B7">
        <w:rPr>
          <w:rFonts w:cstheme="minorHAnsi"/>
          <w:sz w:val="24"/>
          <w:szCs w:val="24"/>
        </w:rPr>
        <w:t xml:space="preserve">, </w:t>
      </w:r>
      <w:r w:rsidRPr="007E76B7">
        <w:rPr>
          <w:rFonts w:cstheme="minorHAnsi"/>
          <w:sz w:val="24"/>
          <w:szCs w:val="24"/>
        </w:rPr>
        <w:t>hink, disktrasa</w:t>
      </w:r>
      <w:r w:rsidR="0003009A" w:rsidRPr="007E76B7">
        <w:rPr>
          <w:rFonts w:cstheme="minorHAnsi"/>
          <w:sz w:val="24"/>
          <w:szCs w:val="24"/>
        </w:rPr>
        <w:t>, sopborste</w:t>
      </w:r>
      <w:r w:rsidR="006121C5" w:rsidRPr="007E76B7">
        <w:rPr>
          <w:rFonts w:cstheme="minorHAnsi"/>
          <w:sz w:val="24"/>
          <w:szCs w:val="24"/>
        </w:rPr>
        <w:t xml:space="preserve">, </w:t>
      </w:r>
      <w:r w:rsidR="0003009A" w:rsidRPr="007E76B7">
        <w:rPr>
          <w:rFonts w:cstheme="minorHAnsi"/>
          <w:sz w:val="24"/>
          <w:szCs w:val="24"/>
        </w:rPr>
        <w:t xml:space="preserve">skyffel, större </w:t>
      </w:r>
      <w:r w:rsidR="00F20C5C" w:rsidRPr="007E76B7">
        <w:rPr>
          <w:rFonts w:cstheme="minorHAnsi"/>
          <w:sz w:val="24"/>
          <w:szCs w:val="24"/>
        </w:rPr>
        <w:t>sopborste</w:t>
      </w:r>
      <w:r w:rsidR="0003009A" w:rsidRPr="007E76B7">
        <w:rPr>
          <w:rFonts w:cstheme="minorHAnsi"/>
          <w:sz w:val="24"/>
          <w:szCs w:val="24"/>
        </w:rPr>
        <w:t xml:space="preserve">, borste till att rengöra </w:t>
      </w:r>
      <w:r w:rsidR="00F20C5C" w:rsidRPr="007E76B7">
        <w:rPr>
          <w:rFonts w:cstheme="minorHAnsi"/>
          <w:sz w:val="24"/>
          <w:szCs w:val="24"/>
        </w:rPr>
        <w:t>torkskåp &amp; torktumlare</w:t>
      </w:r>
      <w:r w:rsidR="006121C5" w:rsidRPr="007E76B7">
        <w:rPr>
          <w:rFonts w:cstheme="minorHAnsi"/>
          <w:sz w:val="24"/>
          <w:szCs w:val="24"/>
        </w:rPr>
        <w:t>. Kolla om p</w:t>
      </w:r>
      <w:r w:rsidR="00C667F0" w:rsidRPr="007E76B7">
        <w:rPr>
          <w:rFonts w:cstheme="minorHAnsi"/>
          <w:sz w:val="24"/>
          <w:szCs w:val="24"/>
        </w:rPr>
        <w:t xml:space="preserve">apperskorg </w:t>
      </w:r>
      <w:r w:rsidR="006121C5" w:rsidRPr="007E76B7">
        <w:rPr>
          <w:rFonts w:cstheme="minorHAnsi"/>
          <w:sz w:val="24"/>
          <w:szCs w:val="24"/>
        </w:rPr>
        <w:t xml:space="preserve">behöver byttas mellan städning. </w:t>
      </w:r>
    </w:p>
    <w:p w14:paraId="3D119544" w14:textId="33916CA3" w:rsidR="00E22121" w:rsidRPr="007E76B7" w:rsidRDefault="008E3E72" w:rsidP="00AB752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76B7">
        <w:rPr>
          <w:rFonts w:cstheme="minorHAnsi"/>
          <w:sz w:val="24"/>
          <w:szCs w:val="24"/>
        </w:rPr>
        <w:t>Om någon tvättstuga ser smutsig ut så städa den</w:t>
      </w:r>
      <w:r w:rsidR="006121C5" w:rsidRPr="007E76B7">
        <w:rPr>
          <w:rFonts w:cstheme="minorHAnsi"/>
          <w:sz w:val="24"/>
          <w:szCs w:val="24"/>
        </w:rPr>
        <w:t xml:space="preserve"> och kolla om maskiner/avlopp behöver städas extra. </w:t>
      </w:r>
    </w:p>
    <w:p w14:paraId="0922A6E4" w14:textId="54E34C60" w:rsidR="00D275FA" w:rsidRPr="007E76B7" w:rsidRDefault="00AB752F" w:rsidP="006121C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76B7">
        <w:rPr>
          <w:rFonts w:cstheme="minorHAnsi"/>
          <w:sz w:val="24"/>
          <w:szCs w:val="24"/>
        </w:rPr>
        <w:t>Rapportera till ansvarig i styrelsen varje månad någon dag innan styrelsen</w:t>
      </w:r>
      <w:r w:rsidR="00DB2E1A" w:rsidRPr="007E76B7">
        <w:rPr>
          <w:rFonts w:cstheme="minorHAnsi"/>
          <w:sz w:val="24"/>
          <w:szCs w:val="24"/>
        </w:rPr>
        <w:t xml:space="preserve"> </w:t>
      </w:r>
      <w:r w:rsidRPr="007E76B7">
        <w:rPr>
          <w:rFonts w:cstheme="minorHAnsi"/>
          <w:sz w:val="24"/>
          <w:szCs w:val="24"/>
        </w:rPr>
        <w:t>har sitt styrelsemöte</w:t>
      </w:r>
      <w:r w:rsidR="006121C5" w:rsidRPr="007E76B7">
        <w:rPr>
          <w:rFonts w:cstheme="minorHAnsi"/>
          <w:sz w:val="24"/>
          <w:szCs w:val="24"/>
        </w:rPr>
        <w:t xml:space="preserve"> enligt strukturen nedan</w:t>
      </w:r>
      <w:r w:rsidRPr="007E76B7">
        <w:rPr>
          <w:rFonts w:cstheme="minorHAnsi"/>
          <w:sz w:val="24"/>
          <w:szCs w:val="24"/>
        </w:rPr>
        <w:t>.</w:t>
      </w:r>
      <w:r w:rsidR="006121C5" w:rsidRPr="007E76B7">
        <w:rPr>
          <w:rFonts w:cstheme="minorHAnsi"/>
          <w:sz w:val="24"/>
          <w:szCs w:val="24"/>
        </w:rPr>
        <w:t xml:space="preserve"> Du ser datum för möten på hemsidan i kalendern. </w:t>
      </w:r>
    </w:p>
    <w:p w14:paraId="08EF1128" w14:textId="77777777" w:rsidR="007E76B7" w:rsidRDefault="007E76B7" w:rsidP="007E76B7">
      <w:pPr>
        <w:rPr>
          <w:rFonts w:cstheme="minorHAnsi"/>
          <w:sz w:val="24"/>
          <w:szCs w:val="24"/>
        </w:rPr>
      </w:pPr>
    </w:p>
    <w:p w14:paraId="057174B9" w14:textId="77777777" w:rsidR="007E76B7" w:rsidRPr="007E76B7" w:rsidRDefault="007E76B7" w:rsidP="007E76B7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41" w:rightFromText="141" w:vertAnchor="page" w:horzAnchor="margin" w:tblpY="2168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564"/>
        <w:gridCol w:w="1412"/>
        <w:gridCol w:w="1624"/>
        <w:gridCol w:w="1353"/>
        <w:gridCol w:w="1706"/>
      </w:tblGrid>
      <w:tr w:rsidR="007E76B7" w:rsidRPr="006121C5" w14:paraId="39E9AEDB" w14:textId="77777777" w:rsidTr="007E76B7">
        <w:tc>
          <w:tcPr>
            <w:tcW w:w="2405" w:type="dxa"/>
          </w:tcPr>
          <w:p w14:paraId="201547ED" w14:textId="77777777" w:rsidR="007E76B7" w:rsidRPr="006121C5" w:rsidRDefault="007E76B7" w:rsidP="007E76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121C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Adress</w:t>
            </w:r>
          </w:p>
        </w:tc>
        <w:tc>
          <w:tcPr>
            <w:tcW w:w="1564" w:type="dxa"/>
          </w:tcPr>
          <w:p w14:paraId="6B74FF93" w14:textId="77777777" w:rsidR="007E76B7" w:rsidRPr="006121C5" w:rsidRDefault="007E76B7" w:rsidP="007E76B7">
            <w:pPr>
              <w:rPr>
                <w:rFonts w:cstheme="minorHAnsi"/>
                <w:sz w:val="24"/>
                <w:szCs w:val="24"/>
              </w:rPr>
            </w:pPr>
            <w:r w:rsidRPr="006121C5">
              <w:rPr>
                <w:rFonts w:cstheme="minorHAnsi"/>
                <w:sz w:val="24"/>
                <w:szCs w:val="24"/>
              </w:rPr>
              <w:t>Finns städredskap?</w:t>
            </w:r>
          </w:p>
        </w:tc>
        <w:tc>
          <w:tcPr>
            <w:tcW w:w="1412" w:type="dxa"/>
          </w:tcPr>
          <w:p w14:paraId="027D9840" w14:textId="77777777" w:rsidR="007E76B7" w:rsidRPr="006121C5" w:rsidRDefault="007E76B7" w:rsidP="007E76B7">
            <w:pPr>
              <w:rPr>
                <w:rFonts w:cstheme="minorHAnsi"/>
                <w:sz w:val="24"/>
                <w:szCs w:val="24"/>
              </w:rPr>
            </w:pPr>
            <w:r w:rsidRPr="006121C5">
              <w:rPr>
                <w:rFonts w:cstheme="minorHAnsi"/>
                <w:sz w:val="24"/>
                <w:szCs w:val="24"/>
              </w:rPr>
              <w:t>Är det städat?</w:t>
            </w:r>
          </w:p>
        </w:tc>
        <w:tc>
          <w:tcPr>
            <w:tcW w:w="1624" w:type="dxa"/>
          </w:tcPr>
          <w:p w14:paraId="27468DAB" w14:textId="77777777" w:rsidR="007E76B7" w:rsidRPr="006121C5" w:rsidRDefault="007E76B7" w:rsidP="007E76B7">
            <w:pPr>
              <w:rPr>
                <w:rFonts w:cstheme="minorHAnsi"/>
                <w:sz w:val="24"/>
                <w:szCs w:val="24"/>
              </w:rPr>
            </w:pPr>
            <w:r w:rsidRPr="006121C5">
              <w:rPr>
                <w:rFonts w:cstheme="minorHAnsi"/>
                <w:sz w:val="24"/>
                <w:szCs w:val="24"/>
              </w:rPr>
              <w:t>Skyltar finns &amp; är hela fina</w:t>
            </w:r>
          </w:p>
        </w:tc>
        <w:tc>
          <w:tcPr>
            <w:tcW w:w="1353" w:type="dxa"/>
          </w:tcPr>
          <w:p w14:paraId="58B5985D" w14:textId="77777777" w:rsidR="007E76B7" w:rsidRPr="006121C5" w:rsidRDefault="007E76B7" w:rsidP="007E76B7">
            <w:pPr>
              <w:rPr>
                <w:rFonts w:cstheme="minorHAnsi"/>
                <w:sz w:val="24"/>
                <w:szCs w:val="24"/>
              </w:rPr>
            </w:pPr>
            <w:r w:rsidRPr="006121C5">
              <w:rPr>
                <w:rFonts w:cstheme="minorHAnsi"/>
                <w:sz w:val="24"/>
                <w:szCs w:val="24"/>
              </w:rPr>
              <w:t>Övrig avvikelse</w:t>
            </w:r>
          </w:p>
        </w:tc>
        <w:tc>
          <w:tcPr>
            <w:tcW w:w="1706" w:type="dxa"/>
          </w:tcPr>
          <w:p w14:paraId="49A2FDF4" w14:textId="77777777" w:rsidR="007E76B7" w:rsidRPr="006121C5" w:rsidRDefault="007E76B7" w:rsidP="007E76B7">
            <w:pPr>
              <w:rPr>
                <w:rFonts w:cstheme="minorHAnsi"/>
                <w:sz w:val="24"/>
                <w:szCs w:val="24"/>
              </w:rPr>
            </w:pPr>
            <w:r w:rsidRPr="006121C5">
              <w:rPr>
                <w:rFonts w:cstheme="minorHAnsi"/>
                <w:sz w:val="24"/>
                <w:szCs w:val="24"/>
              </w:rPr>
              <w:t>Brandvarnare</w:t>
            </w:r>
          </w:p>
          <w:p w14:paraId="0CF54F23" w14:textId="77777777" w:rsidR="007E76B7" w:rsidRPr="006121C5" w:rsidRDefault="007E76B7" w:rsidP="007E76B7">
            <w:pPr>
              <w:rPr>
                <w:rFonts w:cstheme="minorHAnsi"/>
                <w:sz w:val="24"/>
                <w:szCs w:val="24"/>
              </w:rPr>
            </w:pPr>
            <w:r w:rsidRPr="006121C5">
              <w:rPr>
                <w:rFonts w:cstheme="minorHAnsi"/>
                <w:sz w:val="24"/>
                <w:szCs w:val="24"/>
              </w:rPr>
              <w:t>finns?</w:t>
            </w:r>
          </w:p>
        </w:tc>
      </w:tr>
      <w:tr w:rsidR="007E76B7" w:rsidRPr="006121C5" w14:paraId="787AFC81" w14:textId="77777777" w:rsidTr="007E76B7">
        <w:tc>
          <w:tcPr>
            <w:tcW w:w="2405" w:type="dxa"/>
          </w:tcPr>
          <w:p w14:paraId="54E5E9CA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  <w:r w:rsidRPr="006121C5">
              <w:rPr>
                <w:rFonts w:cstheme="minorHAnsi"/>
              </w:rPr>
              <w:t>Hägerstensvägen 157 nr. 1</w:t>
            </w:r>
          </w:p>
        </w:tc>
        <w:tc>
          <w:tcPr>
            <w:tcW w:w="1564" w:type="dxa"/>
          </w:tcPr>
          <w:p w14:paraId="1346C93F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412" w:type="dxa"/>
          </w:tcPr>
          <w:p w14:paraId="1DA327B7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24" w:type="dxa"/>
          </w:tcPr>
          <w:p w14:paraId="1737694E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353" w:type="dxa"/>
          </w:tcPr>
          <w:p w14:paraId="43CF964D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06" w:type="dxa"/>
          </w:tcPr>
          <w:p w14:paraId="0DC5CDF6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</w:tr>
      <w:tr w:rsidR="007E76B7" w:rsidRPr="006121C5" w14:paraId="072B67E4" w14:textId="77777777" w:rsidTr="007E76B7">
        <w:tc>
          <w:tcPr>
            <w:tcW w:w="2405" w:type="dxa"/>
          </w:tcPr>
          <w:p w14:paraId="2135CC2A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  <w:r w:rsidRPr="006121C5">
              <w:rPr>
                <w:rFonts w:cstheme="minorHAnsi"/>
              </w:rPr>
              <w:t>Hägerstensvägen 157 nr. 2</w:t>
            </w:r>
          </w:p>
        </w:tc>
        <w:tc>
          <w:tcPr>
            <w:tcW w:w="1564" w:type="dxa"/>
          </w:tcPr>
          <w:p w14:paraId="27E61EEE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412" w:type="dxa"/>
          </w:tcPr>
          <w:p w14:paraId="423D68BA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24" w:type="dxa"/>
          </w:tcPr>
          <w:p w14:paraId="48E7805C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353" w:type="dxa"/>
          </w:tcPr>
          <w:p w14:paraId="74342CA0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06" w:type="dxa"/>
          </w:tcPr>
          <w:p w14:paraId="10A0E2D9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</w:tr>
      <w:tr w:rsidR="007E76B7" w:rsidRPr="006121C5" w14:paraId="0F06D8BE" w14:textId="77777777" w:rsidTr="007E76B7">
        <w:tc>
          <w:tcPr>
            <w:tcW w:w="2405" w:type="dxa"/>
          </w:tcPr>
          <w:p w14:paraId="273D4D21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  <w:r w:rsidRPr="006121C5">
              <w:rPr>
                <w:rFonts w:cstheme="minorHAnsi"/>
              </w:rPr>
              <w:t>Hägerstensvägen 163 nr. 3</w:t>
            </w:r>
          </w:p>
        </w:tc>
        <w:tc>
          <w:tcPr>
            <w:tcW w:w="1564" w:type="dxa"/>
          </w:tcPr>
          <w:p w14:paraId="75C4A069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412" w:type="dxa"/>
          </w:tcPr>
          <w:p w14:paraId="134AC98B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24" w:type="dxa"/>
          </w:tcPr>
          <w:p w14:paraId="37229477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353" w:type="dxa"/>
          </w:tcPr>
          <w:p w14:paraId="44A67132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06" w:type="dxa"/>
          </w:tcPr>
          <w:p w14:paraId="40516E72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</w:tr>
      <w:tr w:rsidR="007E76B7" w:rsidRPr="006121C5" w14:paraId="48863C94" w14:textId="77777777" w:rsidTr="007E76B7">
        <w:tc>
          <w:tcPr>
            <w:tcW w:w="2405" w:type="dxa"/>
          </w:tcPr>
          <w:p w14:paraId="14B5B5E3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  <w:r w:rsidRPr="006121C5">
              <w:rPr>
                <w:rFonts w:cstheme="minorHAnsi"/>
              </w:rPr>
              <w:t>Hägerstensvägen 165 nr. 4</w:t>
            </w:r>
          </w:p>
        </w:tc>
        <w:tc>
          <w:tcPr>
            <w:tcW w:w="1564" w:type="dxa"/>
          </w:tcPr>
          <w:p w14:paraId="1A0F762C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412" w:type="dxa"/>
          </w:tcPr>
          <w:p w14:paraId="5E352C02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24" w:type="dxa"/>
          </w:tcPr>
          <w:p w14:paraId="38E62125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353" w:type="dxa"/>
          </w:tcPr>
          <w:p w14:paraId="6F9248CD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06" w:type="dxa"/>
          </w:tcPr>
          <w:p w14:paraId="59FFE1CC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</w:tr>
      <w:tr w:rsidR="007E76B7" w:rsidRPr="006121C5" w14:paraId="6A1F8031" w14:textId="77777777" w:rsidTr="007E76B7">
        <w:tc>
          <w:tcPr>
            <w:tcW w:w="2405" w:type="dxa"/>
          </w:tcPr>
          <w:p w14:paraId="60CEE210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  <w:r w:rsidRPr="006121C5">
              <w:rPr>
                <w:rFonts w:cstheme="minorHAnsi"/>
              </w:rPr>
              <w:t>Hägerstensvägen 165 nr.5</w:t>
            </w:r>
          </w:p>
        </w:tc>
        <w:tc>
          <w:tcPr>
            <w:tcW w:w="1564" w:type="dxa"/>
          </w:tcPr>
          <w:p w14:paraId="7BC37A04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412" w:type="dxa"/>
          </w:tcPr>
          <w:p w14:paraId="152CF579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24" w:type="dxa"/>
          </w:tcPr>
          <w:p w14:paraId="78D1ECC2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353" w:type="dxa"/>
          </w:tcPr>
          <w:p w14:paraId="2874CB75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06" w:type="dxa"/>
          </w:tcPr>
          <w:p w14:paraId="23AE2072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</w:tr>
      <w:tr w:rsidR="007E76B7" w:rsidRPr="006121C5" w14:paraId="65ED3731" w14:textId="77777777" w:rsidTr="007E76B7">
        <w:tc>
          <w:tcPr>
            <w:tcW w:w="2405" w:type="dxa"/>
          </w:tcPr>
          <w:p w14:paraId="5585BC47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  <w:r w:rsidRPr="006121C5">
              <w:rPr>
                <w:rFonts w:cstheme="minorHAnsi"/>
              </w:rPr>
              <w:t>Hägerstensvägen 169 nr. 6</w:t>
            </w:r>
          </w:p>
        </w:tc>
        <w:tc>
          <w:tcPr>
            <w:tcW w:w="1564" w:type="dxa"/>
          </w:tcPr>
          <w:p w14:paraId="0694DFE4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412" w:type="dxa"/>
          </w:tcPr>
          <w:p w14:paraId="185DD71E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24" w:type="dxa"/>
          </w:tcPr>
          <w:p w14:paraId="63125098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353" w:type="dxa"/>
          </w:tcPr>
          <w:p w14:paraId="50AAC7FC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06" w:type="dxa"/>
          </w:tcPr>
          <w:p w14:paraId="42C6F68C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</w:tr>
      <w:tr w:rsidR="007E76B7" w:rsidRPr="006121C5" w14:paraId="05371A7B" w14:textId="77777777" w:rsidTr="007E76B7">
        <w:tc>
          <w:tcPr>
            <w:tcW w:w="2405" w:type="dxa"/>
          </w:tcPr>
          <w:p w14:paraId="586B46F0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  <w:r w:rsidRPr="006121C5">
              <w:rPr>
                <w:rFonts w:cstheme="minorHAnsi"/>
              </w:rPr>
              <w:t>Hägerstensvägen 171 nr. 7</w:t>
            </w:r>
          </w:p>
        </w:tc>
        <w:tc>
          <w:tcPr>
            <w:tcW w:w="1564" w:type="dxa"/>
          </w:tcPr>
          <w:p w14:paraId="268D53DC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412" w:type="dxa"/>
          </w:tcPr>
          <w:p w14:paraId="16D6DD44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24" w:type="dxa"/>
          </w:tcPr>
          <w:p w14:paraId="4BF331F9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353" w:type="dxa"/>
          </w:tcPr>
          <w:p w14:paraId="4BD1071B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06" w:type="dxa"/>
          </w:tcPr>
          <w:p w14:paraId="2D0A74FF" w14:textId="77777777" w:rsidR="007E76B7" w:rsidRPr="006121C5" w:rsidRDefault="007E76B7" w:rsidP="007E76B7">
            <w:pPr>
              <w:spacing w:line="480" w:lineRule="auto"/>
              <w:rPr>
                <w:rFonts w:cstheme="minorHAnsi"/>
              </w:rPr>
            </w:pPr>
          </w:p>
        </w:tc>
      </w:tr>
    </w:tbl>
    <w:p w14:paraId="50E7714F" w14:textId="69B78044" w:rsidR="007E76B7" w:rsidRDefault="007E76B7" w:rsidP="007E76B7">
      <w:pPr>
        <w:pStyle w:val="Heading1"/>
      </w:pPr>
      <w:r>
        <w:t>Checklista för t</w:t>
      </w:r>
      <w:r w:rsidRPr="006121C5">
        <w:t>vättstugo</w:t>
      </w:r>
      <w:r>
        <w:t xml:space="preserve">rna </w:t>
      </w:r>
    </w:p>
    <w:p w14:paraId="528CFA34" w14:textId="6F3836B5" w:rsidR="00555340" w:rsidRPr="006121C5" w:rsidRDefault="00555340" w:rsidP="006121C5">
      <w:pPr>
        <w:rPr>
          <w:rFonts w:cstheme="minorHAnsi"/>
        </w:rPr>
      </w:pPr>
    </w:p>
    <w:sectPr w:rsidR="00555340" w:rsidRPr="006121C5" w:rsidSect="00D275FA">
      <w:headerReference w:type="default" r:id="rId7"/>
      <w:footerReference w:type="default" r:id="rId8"/>
      <w:pgSz w:w="11906" w:h="16838"/>
      <w:pgMar w:top="141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EA68" w14:textId="77777777" w:rsidR="002B152B" w:rsidRDefault="002B152B" w:rsidP="00AB752F">
      <w:r>
        <w:separator/>
      </w:r>
    </w:p>
  </w:endnote>
  <w:endnote w:type="continuationSeparator" w:id="0">
    <w:p w14:paraId="237580A9" w14:textId="77777777" w:rsidR="002B152B" w:rsidRDefault="002B152B" w:rsidP="00AB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52FF" w14:textId="761EBD96" w:rsidR="006121C5" w:rsidRPr="006121C5" w:rsidRDefault="006121C5" w:rsidP="006121C5">
    <w:pPr>
      <w:pStyle w:val="Footer"/>
    </w:pPr>
    <w:r>
      <w:t>Senast uppdaterat 2025-03-03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8193" w14:textId="77777777" w:rsidR="002B152B" w:rsidRDefault="002B152B" w:rsidP="00AB752F">
      <w:r>
        <w:separator/>
      </w:r>
    </w:p>
  </w:footnote>
  <w:footnote w:type="continuationSeparator" w:id="0">
    <w:p w14:paraId="2CB67311" w14:textId="77777777" w:rsidR="002B152B" w:rsidRDefault="002B152B" w:rsidP="00AB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E71F" w14:textId="24373CA8" w:rsidR="00AB752F" w:rsidRDefault="006121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6D6486" wp14:editId="2ED112E3">
          <wp:simplePos x="0" y="0"/>
          <wp:positionH relativeFrom="column">
            <wp:posOffset>5979354</wp:posOffset>
          </wp:positionH>
          <wp:positionV relativeFrom="paragraph">
            <wp:posOffset>-290388</wp:posOffset>
          </wp:positionV>
          <wp:extent cx="805815" cy="654685"/>
          <wp:effectExtent l="0" t="0" r="0" b="5715"/>
          <wp:wrapSquare wrapText="bothSides"/>
          <wp:docPr id="548904991" name="Bildobjekt 54890499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904991" name="Bildobjekt 54890499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52F">
      <w:tab/>
    </w:r>
    <w:r w:rsidR="00AB7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4DD"/>
    <w:multiLevelType w:val="hybridMultilevel"/>
    <w:tmpl w:val="33E8A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5110">
    <w:abstractNumId w:val="0"/>
  </w:num>
  <w:num w:numId="2" w16cid:durableId="161613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2F"/>
    <w:rsid w:val="000168B1"/>
    <w:rsid w:val="0003009A"/>
    <w:rsid w:val="000875D5"/>
    <w:rsid w:val="000C2BC3"/>
    <w:rsid w:val="001368A6"/>
    <w:rsid w:val="001A2297"/>
    <w:rsid w:val="002829BB"/>
    <w:rsid w:val="002B152B"/>
    <w:rsid w:val="002D4311"/>
    <w:rsid w:val="003B7861"/>
    <w:rsid w:val="004072AD"/>
    <w:rsid w:val="00407D27"/>
    <w:rsid w:val="005019FD"/>
    <w:rsid w:val="00555340"/>
    <w:rsid w:val="006121C5"/>
    <w:rsid w:val="0068726F"/>
    <w:rsid w:val="00741A10"/>
    <w:rsid w:val="00797EA0"/>
    <w:rsid w:val="007E76B7"/>
    <w:rsid w:val="00805912"/>
    <w:rsid w:val="00823CEF"/>
    <w:rsid w:val="008A4389"/>
    <w:rsid w:val="008E3E72"/>
    <w:rsid w:val="009A1C55"/>
    <w:rsid w:val="009A4CBD"/>
    <w:rsid w:val="009C2FDB"/>
    <w:rsid w:val="00A25C82"/>
    <w:rsid w:val="00A41F4A"/>
    <w:rsid w:val="00A73590"/>
    <w:rsid w:val="00AB752F"/>
    <w:rsid w:val="00B1636B"/>
    <w:rsid w:val="00B34D0E"/>
    <w:rsid w:val="00B424D7"/>
    <w:rsid w:val="00BE3F53"/>
    <w:rsid w:val="00C57033"/>
    <w:rsid w:val="00C667F0"/>
    <w:rsid w:val="00CC5C85"/>
    <w:rsid w:val="00CE30CB"/>
    <w:rsid w:val="00D275FA"/>
    <w:rsid w:val="00DB2E1A"/>
    <w:rsid w:val="00DE247D"/>
    <w:rsid w:val="00DE7676"/>
    <w:rsid w:val="00E22121"/>
    <w:rsid w:val="00E27B76"/>
    <w:rsid w:val="00EB1E24"/>
    <w:rsid w:val="00F20C5C"/>
    <w:rsid w:val="00F3577E"/>
    <w:rsid w:val="00F478C8"/>
    <w:rsid w:val="00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006429"/>
  <w15:chartTrackingRefBased/>
  <w15:docId w15:val="{F1283731-D227-428E-BC36-F451D98E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2F"/>
    <w:pPr>
      <w:spacing w:after="0" w:line="240" w:lineRule="auto"/>
    </w:pPr>
    <w:rPr>
      <w:rFonts w:eastAsiaTheme="minorEastAsia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6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5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52F"/>
  </w:style>
  <w:style w:type="paragraph" w:styleId="Footer">
    <w:name w:val="footer"/>
    <w:basedOn w:val="Normal"/>
    <w:link w:val="FooterChar"/>
    <w:uiPriority w:val="99"/>
    <w:unhideWhenUsed/>
    <w:rsid w:val="00AB75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52F"/>
  </w:style>
  <w:style w:type="paragraph" w:styleId="ListParagraph">
    <w:name w:val="List Paragraph"/>
    <w:basedOn w:val="Normal"/>
    <w:uiPriority w:val="34"/>
    <w:qFormat/>
    <w:rsid w:val="00AB752F"/>
    <w:pPr>
      <w:ind w:left="720"/>
    </w:pPr>
  </w:style>
  <w:style w:type="table" w:styleId="TableGrid">
    <w:name w:val="Table Grid"/>
    <w:basedOn w:val="TableNormal"/>
    <w:uiPriority w:val="39"/>
    <w:rsid w:val="0050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76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Mickaela Sundquist</dc:creator>
  <cp:keywords/>
  <dc:description/>
  <cp:lastModifiedBy>Helene Schalck</cp:lastModifiedBy>
  <cp:revision>2</cp:revision>
  <cp:lastPrinted>2019-08-18T10:36:00Z</cp:lastPrinted>
  <dcterms:created xsi:type="dcterms:W3CDTF">2025-03-27T20:48:00Z</dcterms:created>
  <dcterms:modified xsi:type="dcterms:W3CDTF">2025-03-27T20:48:00Z</dcterms:modified>
</cp:coreProperties>
</file>