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C3D" w:rsidRPr="00114C3D" w:rsidRDefault="00114C3D">
      <w:pPr>
        <w:rPr>
          <w:sz w:val="24"/>
        </w:rPr>
      </w:pPr>
      <w:r w:rsidRPr="00114C3D">
        <w:rPr>
          <w:sz w:val="24"/>
        </w:rPr>
        <w:t>HSBs Brf Solhem</w:t>
      </w:r>
      <w:r w:rsidRPr="00114C3D">
        <w:rPr>
          <w:sz w:val="24"/>
        </w:rPr>
        <w:br/>
        <w:t>c/o HSB Mölndal</w:t>
      </w:r>
      <w:r w:rsidRPr="00114C3D">
        <w:rPr>
          <w:sz w:val="24"/>
        </w:rPr>
        <w:br/>
        <w:t>Box 305</w:t>
      </w:r>
      <w:r w:rsidRPr="00114C3D">
        <w:rPr>
          <w:sz w:val="24"/>
        </w:rPr>
        <w:br/>
        <w:t>431 24 MÖLNDAL</w:t>
      </w:r>
    </w:p>
    <w:p w:rsidR="00114C3D" w:rsidRPr="000D7A6C" w:rsidRDefault="00114C3D">
      <w:pPr>
        <w:rPr>
          <w:rFonts w:cstheme="minorHAnsi"/>
          <w:sz w:val="32"/>
        </w:rPr>
      </w:pPr>
    </w:p>
    <w:p w:rsidR="003E0207" w:rsidRDefault="00114C3D">
      <w:pPr>
        <w:rPr>
          <w:rFonts w:cstheme="minorHAnsi"/>
          <w:b/>
          <w:sz w:val="32"/>
        </w:rPr>
      </w:pPr>
      <w:r w:rsidRPr="000D7A6C">
        <w:rPr>
          <w:rFonts w:cstheme="minorHAnsi"/>
          <w:b/>
          <w:sz w:val="32"/>
        </w:rPr>
        <w:t>Riktlinjer vid inköp och upphandling</w:t>
      </w:r>
      <w:r w:rsidR="009F44CF">
        <w:rPr>
          <w:rFonts w:cstheme="minorHAnsi"/>
          <w:b/>
          <w:sz w:val="32"/>
        </w:rPr>
        <w:t xml:space="preserve"> HSB Brf Solhem i Mölndal</w:t>
      </w:r>
    </w:p>
    <w:p w:rsidR="00114C3D" w:rsidRPr="000D7A6C" w:rsidRDefault="00B212B4">
      <w:pPr>
        <w:rPr>
          <w:rFonts w:cstheme="minorHAnsi"/>
          <w:sz w:val="32"/>
        </w:rPr>
      </w:pPr>
      <w:r w:rsidRPr="00B212B4">
        <w:rPr>
          <w:rFonts w:cstheme="minorHAnsi"/>
          <w:sz w:val="24"/>
        </w:rPr>
        <w:t>Beslutad av styrelsen 2020-</w:t>
      </w:r>
      <w:r w:rsidR="00814B36">
        <w:rPr>
          <w:rFonts w:cstheme="minorHAnsi"/>
          <w:sz w:val="24"/>
        </w:rPr>
        <w:t>02</w:t>
      </w:r>
      <w:r w:rsidRPr="00B212B4">
        <w:rPr>
          <w:rFonts w:cstheme="minorHAnsi"/>
          <w:sz w:val="24"/>
        </w:rPr>
        <w:t>-</w:t>
      </w:r>
      <w:r w:rsidR="00814B36">
        <w:rPr>
          <w:rFonts w:cstheme="minorHAnsi"/>
          <w:sz w:val="24"/>
        </w:rPr>
        <w:t>12</w:t>
      </w:r>
    </w:p>
    <w:p w:rsidR="00B212B4" w:rsidRDefault="00114C3D" w:rsidP="00CC5083">
      <w:pPr>
        <w:rPr>
          <w:sz w:val="24"/>
          <w:szCs w:val="24"/>
        </w:rPr>
      </w:pPr>
      <w:r w:rsidRPr="000D7A6C">
        <w:rPr>
          <w:rFonts w:cstheme="minorHAnsi"/>
          <w:sz w:val="32"/>
        </w:rPr>
        <w:t>Syfte</w:t>
      </w:r>
      <w:r w:rsidRPr="000D7A6C">
        <w:rPr>
          <w:rFonts w:cstheme="minorHAnsi"/>
          <w:color w:val="363636"/>
        </w:rPr>
        <w:t xml:space="preserve"> </w:t>
      </w:r>
      <w:r w:rsidRPr="000D7A6C">
        <w:rPr>
          <w:rFonts w:cstheme="minorHAnsi"/>
          <w:color w:val="363636"/>
        </w:rPr>
        <w:br/>
      </w:r>
      <w:r w:rsidR="00CC5083" w:rsidRPr="00CC5083">
        <w:rPr>
          <w:sz w:val="24"/>
          <w:szCs w:val="24"/>
        </w:rPr>
        <w:t>Riktlinjerna tar avstamp i HSBs kod för föreningsstyrning</w:t>
      </w:r>
      <w:r w:rsidR="00CC5083" w:rsidRPr="00CC5083">
        <w:rPr>
          <w:rStyle w:val="FootnoteReference"/>
          <w:sz w:val="24"/>
          <w:szCs w:val="24"/>
        </w:rPr>
        <w:footnoteReference w:id="1"/>
      </w:r>
      <w:r w:rsidR="00CC5083" w:rsidRPr="00CC5083">
        <w:rPr>
          <w:sz w:val="24"/>
          <w:szCs w:val="24"/>
        </w:rPr>
        <w:t xml:space="preserve"> </w:t>
      </w:r>
      <w:r w:rsidR="00B212B4">
        <w:rPr>
          <w:sz w:val="24"/>
          <w:szCs w:val="24"/>
        </w:rPr>
        <w:t>samt</w:t>
      </w:r>
      <w:r w:rsidR="00E74AAF">
        <w:rPr>
          <w:sz w:val="24"/>
          <w:szCs w:val="24"/>
        </w:rPr>
        <w:t xml:space="preserve"> hänsyn till HSBs</w:t>
      </w:r>
      <w:r w:rsidR="00B212B4">
        <w:rPr>
          <w:sz w:val="24"/>
          <w:szCs w:val="24"/>
        </w:rPr>
        <w:t xml:space="preserve"> Jävsfrågor för bostadsrättsföreningar</w:t>
      </w:r>
      <w:r w:rsidR="00B212B4">
        <w:rPr>
          <w:rStyle w:val="FootnoteReference"/>
          <w:sz w:val="24"/>
          <w:szCs w:val="24"/>
        </w:rPr>
        <w:footnoteReference w:id="2"/>
      </w:r>
      <w:r w:rsidR="00B212B4">
        <w:rPr>
          <w:sz w:val="24"/>
          <w:szCs w:val="24"/>
        </w:rPr>
        <w:t xml:space="preserve"> </w:t>
      </w:r>
    </w:p>
    <w:p w:rsidR="00114C3D" w:rsidRPr="000D7A6C" w:rsidRDefault="00114C3D" w:rsidP="00CC5083">
      <w:pPr>
        <w:rPr>
          <w:rFonts w:cstheme="minorHAnsi"/>
          <w:color w:val="363636"/>
        </w:rPr>
      </w:pPr>
      <w:r w:rsidRPr="00CC5083">
        <w:rPr>
          <w:rFonts w:cstheme="minorHAnsi"/>
          <w:color w:val="363636"/>
          <w:sz w:val="24"/>
          <w:szCs w:val="24"/>
        </w:rPr>
        <w:t xml:space="preserve">Målsättning för styrelsens inköpsverksamhet är att främja medlemmarnas ekonomiska intresse och bör vara att de inköp som </w:t>
      </w:r>
      <w:bookmarkStart w:id="0" w:name="_GoBack"/>
      <w:bookmarkEnd w:id="0"/>
      <w:r w:rsidRPr="00CC5083">
        <w:rPr>
          <w:rFonts w:cstheme="minorHAnsi"/>
          <w:color w:val="363636"/>
          <w:sz w:val="24"/>
          <w:szCs w:val="24"/>
        </w:rPr>
        <w:t xml:space="preserve">görs av produkter, tjänster, reparationer m.m. skall möta rimliga krav när det gäller </w:t>
      </w:r>
      <w:r w:rsidR="00CC5083" w:rsidRPr="00CC5083">
        <w:rPr>
          <w:rFonts w:cstheme="minorHAnsi"/>
          <w:color w:val="363636"/>
          <w:sz w:val="24"/>
          <w:szCs w:val="24"/>
        </w:rPr>
        <w:t>pris, kvalitet och miljöpåverkan.</w:t>
      </w:r>
    </w:p>
    <w:p w:rsidR="00114C3D" w:rsidRPr="000D7A6C" w:rsidRDefault="00114C3D">
      <w:pPr>
        <w:rPr>
          <w:rFonts w:cstheme="minorHAnsi"/>
          <w:sz w:val="32"/>
        </w:rPr>
      </w:pPr>
    </w:p>
    <w:p w:rsidR="00110684" w:rsidRDefault="00110684">
      <w:pPr>
        <w:rPr>
          <w:sz w:val="32"/>
        </w:rPr>
      </w:pPr>
      <w:r>
        <w:rPr>
          <w:sz w:val="32"/>
        </w:rPr>
        <w:t>Utförande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Upphandling löpande avtal</w:t>
      </w:r>
      <w:r>
        <w:rPr>
          <w:rStyle w:val="normaltextrun"/>
          <w:rFonts w:ascii="Calibri" w:hAnsi="Calibri" w:cs="Calibri"/>
          <w:sz w:val="22"/>
          <w:szCs w:val="22"/>
        </w:rPr>
        <w:t> (såsom el, fjärrvärme, sophantering, snöröjning, förvaltning mm)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Vid tidpunkt då det är dags för förnyelse av avtal gör styrelsen en bedömning om det finns skäl att byta avtalsleverantör.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Har det funnits brister i leverans enligt avtal, eller om oskäliga prishöjningar föreligger gör styrelsen bedömning om avtalsområdet skall konkurrensutsättas.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Om det inte föreligger några brister prishöjningar eller indikationer på att det skulle gynna föreningen att byta leverantör, kan styrelsen ta beslut att låta avtal fortlöpa utan att området konkurrensutsätts.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Motivering skall dokumenteras i styrelseprotokoll.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Upphandling entreprenad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Vid mindre reparationer, enklare åtgärder använder styrelsen i de leverantörer som vi tidigare har bra erfarenhet av. (i akuta fall tar man det man får)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Planerad entreprenad där slutsumman förväntas överstiga 50 tkr ink moms skall offerter från minst två leverantörer begäras.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57A0" w:rsidRDefault="008257A0" w:rsidP="008257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Planerad entreprenad där slutsumman förväntas överstiga 100 tkr ink moms skall offerter från minst tre leverantörer begäras.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0684" w:rsidRPr="00110684" w:rsidRDefault="008257A0" w:rsidP="008257A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Under pågående entreprenad där det uppstår ÄTA inom entreprenadsområdet hanteras detta med verkande entreprenör inom de ramar som finns i entreprenadkontrakt.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4C3D" w:rsidRPr="00114C3D" w:rsidRDefault="00114C3D">
      <w:pPr>
        <w:rPr>
          <w:sz w:val="32"/>
        </w:rPr>
      </w:pPr>
      <w:r>
        <w:rPr>
          <w:sz w:val="32"/>
        </w:rPr>
        <w:t xml:space="preserve">        </w:t>
      </w:r>
    </w:p>
    <w:sectPr w:rsidR="00114C3D" w:rsidRPr="00114C3D" w:rsidSect="00AF6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684" w:rsidRDefault="00110684" w:rsidP="00110684">
      <w:pPr>
        <w:spacing w:after="0" w:line="240" w:lineRule="auto"/>
      </w:pPr>
      <w:r>
        <w:separator/>
      </w:r>
    </w:p>
  </w:endnote>
  <w:endnote w:type="continuationSeparator" w:id="0">
    <w:p w:rsidR="00110684" w:rsidRDefault="00110684" w:rsidP="0011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684" w:rsidRDefault="00110684" w:rsidP="00110684">
      <w:pPr>
        <w:spacing w:after="0" w:line="240" w:lineRule="auto"/>
      </w:pPr>
      <w:r>
        <w:separator/>
      </w:r>
    </w:p>
  </w:footnote>
  <w:footnote w:type="continuationSeparator" w:id="0">
    <w:p w:rsidR="00110684" w:rsidRDefault="00110684" w:rsidP="00110684">
      <w:pPr>
        <w:spacing w:after="0" w:line="240" w:lineRule="auto"/>
      </w:pPr>
      <w:r>
        <w:continuationSeparator/>
      </w:r>
    </w:p>
  </w:footnote>
  <w:footnote w:id="1">
    <w:p w:rsidR="00CC5083" w:rsidRDefault="00CC5083" w:rsidP="00CC50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https://www.hsb.se/globalassets/kampanjsajter/profilmanualen/brf/hsb_kod_for_bostadsrattsforeningar.pdf</w:t>
        </w:r>
      </w:hyperlink>
    </w:p>
  </w:footnote>
  <w:footnote w:id="2">
    <w:p w:rsidR="00B212B4" w:rsidRDefault="00B21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https://www.hsb.se/globalassets/centralt-innehall/media/infoblad-juridik/hsbr_infoblad_jav_brf_161004.pdf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3D"/>
    <w:rsid w:val="000D7A6C"/>
    <w:rsid w:val="00110684"/>
    <w:rsid w:val="00114C3D"/>
    <w:rsid w:val="0035692D"/>
    <w:rsid w:val="006A6B46"/>
    <w:rsid w:val="00814B36"/>
    <w:rsid w:val="008257A0"/>
    <w:rsid w:val="009F44CF"/>
    <w:rsid w:val="00AA74E1"/>
    <w:rsid w:val="00AF63C6"/>
    <w:rsid w:val="00B212B4"/>
    <w:rsid w:val="00CC5083"/>
    <w:rsid w:val="00E74AAF"/>
    <w:rsid w:val="00F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E654A3"/>
  <w15:chartTrackingRefBased/>
  <w15:docId w15:val="{440C32B2-E962-4B9E-A032-3B4435BE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84"/>
  </w:style>
  <w:style w:type="paragraph" w:styleId="Footer">
    <w:name w:val="footer"/>
    <w:basedOn w:val="Normal"/>
    <w:link w:val="FooterChar"/>
    <w:uiPriority w:val="99"/>
    <w:unhideWhenUsed/>
    <w:rsid w:val="001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84"/>
  </w:style>
  <w:style w:type="character" w:styleId="Hyperlink">
    <w:name w:val="Hyperlink"/>
    <w:basedOn w:val="DefaultParagraphFont"/>
    <w:uiPriority w:val="99"/>
    <w:semiHidden/>
    <w:unhideWhenUsed/>
    <w:rsid w:val="0011068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083"/>
    <w:rPr>
      <w:vertAlign w:val="superscript"/>
    </w:rPr>
  </w:style>
  <w:style w:type="paragraph" w:customStyle="1" w:styleId="paragraph">
    <w:name w:val="paragraph"/>
    <w:basedOn w:val="Normal"/>
    <w:rsid w:val="0082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57A0"/>
  </w:style>
  <w:style w:type="character" w:customStyle="1" w:styleId="eop">
    <w:name w:val="eop"/>
    <w:basedOn w:val="DefaultParagraphFont"/>
    <w:rsid w:val="0082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sb.se/globalassets/centralt-innehall/media/infoblad-juridik/hsbr_infoblad_jav_brf_161004.pdf" TargetMode="External"/><Relationship Id="rId1" Type="http://schemas.openxmlformats.org/officeDocument/2006/relationships/hyperlink" Target="https://www.hsb.se/globalassets/kampanjsajter/profilmanualen/brf/hsb_kod_for_bostadsrattsforening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3C83-C375-4D76-8C02-F4D00826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Iglamyhr, Linda (L)</dc:creator>
  <cp:keywords/>
  <dc:description/>
  <cp:lastModifiedBy>Iglamyhr, Linda (L)</cp:lastModifiedBy>
  <cp:revision>4</cp:revision>
  <dcterms:created xsi:type="dcterms:W3CDTF">2019-12-11T06:53:00Z</dcterms:created>
  <dcterms:modified xsi:type="dcterms:W3CDTF">2020-02-12T09:14:00Z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LMIKAEL2@volvocars.com</vt:lpwstr>
  </property>
  <property fmtid="{D5CDD505-2E9C-101B-9397-08002B2CF9AE}" pid="5" name="MSIP_Label_7fea2623-af8f-4fb8-b1cf-b63cc8e496aa_SetDate">
    <vt:lpwstr>2019-12-11T07:48:27.6494779Z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b7c59a8f-ead9-430a-a604-a024bdd3716e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