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ADA" w:rsidRDefault="00535ADA">
      <w:pPr>
        <w:rPr>
          <w:rFonts w:ascii="Times New Roman" w:hAnsi="Times New Roman" w:cs="Times New Roman"/>
          <w:b/>
          <w:sz w:val="28"/>
        </w:rPr>
      </w:pPr>
    </w:p>
    <w:p w:rsidR="00535ADA" w:rsidRDefault="00535ADA">
      <w:pPr>
        <w:rPr>
          <w:rFonts w:ascii="Times New Roman" w:hAnsi="Times New Roman" w:cs="Times New Roman"/>
          <w:b/>
          <w:sz w:val="28"/>
        </w:rPr>
      </w:pPr>
    </w:p>
    <w:p w:rsidR="00ED3DC7" w:rsidRDefault="00A30619">
      <w:pPr>
        <w:rPr>
          <w:rFonts w:ascii="Times New Roman" w:hAnsi="Times New Roman" w:cs="Times New Roman"/>
          <w:sz w:val="24"/>
        </w:rPr>
      </w:pPr>
      <w:r w:rsidRPr="00A30619">
        <w:rPr>
          <w:rFonts w:ascii="Times New Roman" w:hAnsi="Times New Roman" w:cs="Times New Roman"/>
          <w:b/>
          <w:sz w:val="28"/>
        </w:rPr>
        <w:t>A V T A L</w:t>
      </w:r>
      <w:r w:rsidRPr="00A30619">
        <w:rPr>
          <w:rFonts w:ascii="Times New Roman" w:hAnsi="Times New Roman" w:cs="Times New Roman"/>
          <w:b/>
          <w:sz w:val="24"/>
        </w:rPr>
        <w:t xml:space="preserve"> angående inglasning av uteplats, balkong eller terrass</w:t>
      </w:r>
    </w:p>
    <w:p w:rsidR="00A30619" w:rsidRDefault="00A30619">
      <w:pPr>
        <w:rPr>
          <w:rFonts w:ascii="Times New Roman" w:hAnsi="Times New Roman" w:cs="Times New Roman"/>
          <w:sz w:val="24"/>
        </w:rPr>
      </w:pPr>
    </w:p>
    <w:p w:rsidR="00A30619" w:rsidRDefault="00E8570E" w:rsidP="00E8570E">
      <w:pPr>
        <w:tabs>
          <w:tab w:val="left" w:pos="684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A30619" w:rsidRDefault="00A30619" w:rsidP="00A30619">
      <w:pPr>
        <w:tabs>
          <w:tab w:val="left" w:pos="297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Bostadsrättsförening:</w:t>
      </w:r>
      <w:r>
        <w:rPr>
          <w:rFonts w:ascii="Times New Roman" w:hAnsi="Times New Roman" w:cs="Times New Roman"/>
          <w:sz w:val="24"/>
        </w:rPr>
        <w:tab/>
        <w:t xml:space="preserve">HSB brf nr </w:t>
      </w:r>
      <w:r w:rsidR="004C6113">
        <w:rPr>
          <w:rFonts w:ascii="Times New Roman" w:hAnsi="Times New Roman" w:cs="Times New Roman"/>
          <w:sz w:val="24"/>
        </w:rPr>
        <w:t xml:space="preserve">92 </w:t>
      </w:r>
      <w:r>
        <w:rPr>
          <w:rFonts w:ascii="Times New Roman" w:hAnsi="Times New Roman" w:cs="Times New Roman"/>
          <w:sz w:val="24"/>
        </w:rPr>
        <w:t>Kroneken i Uppsala</w:t>
      </w:r>
    </w:p>
    <w:p w:rsidR="00A30619" w:rsidRDefault="00A30619" w:rsidP="00A30619">
      <w:pPr>
        <w:tabs>
          <w:tab w:val="left" w:pos="2977"/>
        </w:tabs>
        <w:rPr>
          <w:rFonts w:ascii="Times New Roman" w:hAnsi="Times New Roman" w:cs="Times New Roman"/>
          <w:sz w:val="24"/>
        </w:rPr>
      </w:pPr>
    </w:p>
    <w:p w:rsidR="00A30619" w:rsidRDefault="00A30619" w:rsidP="00A30619">
      <w:pPr>
        <w:tabs>
          <w:tab w:val="left" w:pos="2977"/>
        </w:tabs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Bostadsträttshavare</w:t>
      </w:r>
      <w:proofErr w:type="spellEnd"/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</w:p>
    <w:p w:rsidR="00A30619" w:rsidRDefault="00A30619" w:rsidP="00A30619">
      <w:pPr>
        <w:tabs>
          <w:tab w:val="left" w:pos="2977"/>
        </w:tabs>
        <w:rPr>
          <w:rFonts w:ascii="Times New Roman" w:hAnsi="Times New Roman" w:cs="Times New Roman"/>
          <w:sz w:val="24"/>
        </w:rPr>
      </w:pPr>
    </w:p>
    <w:p w:rsidR="00A30619" w:rsidRDefault="00A30619" w:rsidP="00A30619">
      <w:pPr>
        <w:tabs>
          <w:tab w:val="left" w:pos="297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Bostadsrättslägenhet nr:</w:t>
      </w:r>
    </w:p>
    <w:p w:rsidR="00A30619" w:rsidRDefault="00A30619" w:rsidP="00A30619">
      <w:pPr>
        <w:tabs>
          <w:tab w:val="left" w:pos="2977"/>
        </w:tabs>
        <w:rPr>
          <w:rFonts w:ascii="Times New Roman" w:hAnsi="Times New Roman" w:cs="Times New Roman"/>
          <w:sz w:val="24"/>
        </w:rPr>
      </w:pPr>
    </w:p>
    <w:p w:rsidR="009B79DD" w:rsidRDefault="009B79DD" w:rsidP="00A30619">
      <w:pPr>
        <w:tabs>
          <w:tab w:val="left" w:pos="297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Mellan bostadsrättsföreningen och bostadsrättshavaren har följande avtal träffats.</w:t>
      </w:r>
    </w:p>
    <w:p w:rsidR="009B79DD" w:rsidRDefault="009B79DD" w:rsidP="00A30619">
      <w:pPr>
        <w:tabs>
          <w:tab w:val="left" w:pos="2977"/>
        </w:tabs>
        <w:rPr>
          <w:rFonts w:ascii="Times New Roman" w:hAnsi="Times New Roman" w:cs="Times New Roman"/>
          <w:sz w:val="24"/>
        </w:rPr>
      </w:pPr>
    </w:p>
    <w:p w:rsidR="00535ADA" w:rsidRDefault="00535ADA" w:rsidP="00A30619">
      <w:pPr>
        <w:tabs>
          <w:tab w:val="left" w:pos="2977"/>
        </w:tabs>
        <w:rPr>
          <w:rFonts w:ascii="Times New Roman" w:hAnsi="Times New Roman" w:cs="Times New Roman"/>
          <w:sz w:val="24"/>
        </w:rPr>
      </w:pPr>
    </w:p>
    <w:p w:rsidR="00A30619" w:rsidRDefault="00A30619" w:rsidP="00A30619">
      <w:pPr>
        <w:tabs>
          <w:tab w:val="left" w:pos="297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1</w:t>
      </w:r>
    </w:p>
    <w:p w:rsidR="00A30619" w:rsidRDefault="00A30619" w:rsidP="009B79DD">
      <w:pPr>
        <w:tabs>
          <w:tab w:val="left" w:pos="297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Föreningen medger att bostadsrättshavaren, i enlighet med </w:t>
      </w:r>
      <w:r w:rsidR="009B79DD" w:rsidRPr="009B79DD">
        <w:rPr>
          <w:rFonts w:ascii="Times New Roman" w:hAnsi="Times New Roman" w:cs="Times New Roman"/>
          <w:sz w:val="24"/>
        </w:rPr>
        <w:t>gällande</w:t>
      </w:r>
      <w:r w:rsidR="009B79DD">
        <w:rPr>
          <w:rFonts w:ascii="Times New Roman" w:hAnsi="Times New Roman" w:cs="Times New Roman"/>
          <w:sz w:val="24"/>
        </w:rPr>
        <w:t xml:space="preserve"> </w:t>
      </w:r>
      <w:r w:rsidR="009B79DD" w:rsidRPr="009B79DD">
        <w:rPr>
          <w:rFonts w:ascii="Times New Roman" w:hAnsi="Times New Roman" w:cs="Times New Roman"/>
          <w:sz w:val="24"/>
        </w:rPr>
        <w:t xml:space="preserve">generella </w:t>
      </w:r>
      <w:r w:rsidR="009B79DD">
        <w:rPr>
          <w:rFonts w:ascii="Times New Roman" w:hAnsi="Times New Roman" w:cs="Times New Roman"/>
          <w:sz w:val="24"/>
        </w:rPr>
        <w:t xml:space="preserve">byggnadslov och i enlighet med </w:t>
      </w:r>
      <w:r>
        <w:rPr>
          <w:rFonts w:ascii="Times New Roman" w:hAnsi="Times New Roman" w:cs="Times New Roman"/>
          <w:sz w:val="24"/>
        </w:rPr>
        <w:t xml:space="preserve">bifogad ritning, Bilaga A, på egen bekostnad glasar in </w:t>
      </w:r>
      <w:r w:rsidR="00892047">
        <w:rPr>
          <w:rFonts w:ascii="Times New Roman" w:hAnsi="Times New Roman" w:cs="Times New Roman"/>
          <w:sz w:val="24"/>
        </w:rPr>
        <w:t xml:space="preserve">uteplatsen, </w:t>
      </w:r>
      <w:r>
        <w:rPr>
          <w:rFonts w:ascii="Times New Roman" w:hAnsi="Times New Roman" w:cs="Times New Roman"/>
          <w:sz w:val="24"/>
        </w:rPr>
        <w:t>balkongen</w:t>
      </w:r>
      <w:r w:rsidR="00892047">
        <w:rPr>
          <w:rFonts w:ascii="Times New Roman" w:hAnsi="Times New Roman" w:cs="Times New Roman"/>
          <w:sz w:val="24"/>
        </w:rPr>
        <w:t xml:space="preserve"> eller terrassen</w:t>
      </w:r>
      <w:r>
        <w:rPr>
          <w:rFonts w:ascii="Times New Roman" w:hAnsi="Times New Roman" w:cs="Times New Roman"/>
          <w:sz w:val="24"/>
        </w:rPr>
        <w:t>, som hör till lägenheten, som upplåtits med bostadsrätt.</w:t>
      </w:r>
    </w:p>
    <w:p w:rsidR="00A30619" w:rsidRDefault="00A30619" w:rsidP="00A30619">
      <w:pPr>
        <w:tabs>
          <w:tab w:val="left" w:pos="2977"/>
        </w:tabs>
        <w:rPr>
          <w:rFonts w:ascii="Times New Roman" w:hAnsi="Times New Roman" w:cs="Times New Roman"/>
          <w:sz w:val="24"/>
        </w:rPr>
      </w:pPr>
    </w:p>
    <w:p w:rsidR="00A30619" w:rsidRDefault="007636D1" w:rsidP="00A30619">
      <w:pPr>
        <w:tabs>
          <w:tab w:val="left" w:pos="297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</w:t>
      </w:r>
      <w:r w:rsidR="00063BA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</w:t>
      </w:r>
    </w:p>
    <w:p w:rsidR="007636D1" w:rsidRDefault="007636D1" w:rsidP="00A30619">
      <w:pPr>
        <w:tabs>
          <w:tab w:val="left" w:pos="297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När inglasningen är utförd skall anmälan härom göras till bostadsrättsföreningens styrelse. Styrelsen bestä</w:t>
      </w:r>
      <w:r w:rsidR="009B79DD">
        <w:rPr>
          <w:rFonts w:ascii="Times New Roman" w:hAnsi="Times New Roman" w:cs="Times New Roman"/>
          <w:sz w:val="24"/>
        </w:rPr>
        <w:t>mm</w:t>
      </w:r>
      <w:r>
        <w:rPr>
          <w:rFonts w:ascii="Times New Roman" w:hAnsi="Times New Roman" w:cs="Times New Roman"/>
          <w:sz w:val="24"/>
        </w:rPr>
        <w:t>er om besiktning sk</w:t>
      </w:r>
      <w:r w:rsidR="00C15C32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ll göras</w:t>
      </w:r>
      <w:r w:rsidR="00C15C32">
        <w:rPr>
          <w:rFonts w:ascii="Times New Roman" w:hAnsi="Times New Roman" w:cs="Times New Roman"/>
          <w:sz w:val="24"/>
        </w:rPr>
        <w:t>. Bostadsrättshav</w:t>
      </w:r>
      <w:r>
        <w:rPr>
          <w:rFonts w:ascii="Times New Roman" w:hAnsi="Times New Roman" w:cs="Times New Roman"/>
          <w:sz w:val="24"/>
        </w:rPr>
        <w:t xml:space="preserve">aren är skyldig att ge föreningen tillträde till att besiktiga </w:t>
      </w:r>
      <w:r w:rsidR="00063BAB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nglasningen</w:t>
      </w:r>
      <w:r w:rsidR="00063BAB">
        <w:rPr>
          <w:rFonts w:ascii="Times New Roman" w:hAnsi="Times New Roman" w:cs="Times New Roman"/>
          <w:sz w:val="24"/>
        </w:rPr>
        <w:t xml:space="preserve"> av uteplats, balkong eller terrass</w:t>
      </w:r>
      <w:r>
        <w:rPr>
          <w:rFonts w:ascii="Times New Roman" w:hAnsi="Times New Roman" w:cs="Times New Roman"/>
          <w:sz w:val="24"/>
        </w:rPr>
        <w:t>.</w:t>
      </w:r>
    </w:p>
    <w:p w:rsidR="00063BAB" w:rsidRDefault="00063BAB" w:rsidP="00A30619">
      <w:pPr>
        <w:tabs>
          <w:tab w:val="left" w:pos="2977"/>
        </w:tabs>
        <w:rPr>
          <w:rFonts w:ascii="Times New Roman" w:hAnsi="Times New Roman" w:cs="Times New Roman"/>
          <w:sz w:val="24"/>
        </w:rPr>
      </w:pPr>
    </w:p>
    <w:p w:rsidR="00063BAB" w:rsidRDefault="00063BAB" w:rsidP="00A30619">
      <w:pPr>
        <w:tabs>
          <w:tab w:val="left" w:pos="297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3</w:t>
      </w:r>
    </w:p>
    <w:p w:rsidR="00063BAB" w:rsidRDefault="00063BAB" w:rsidP="00A30619">
      <w:pPr>
        <w:tabs>
          <w:tab w:val="left" w:pos="297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Utöver vad som anges i </w:t>
      </w:r>
      <w:proofErr w:type="gramStart"/>
      <w:r>
        <w:rPr>
          <w:rFonts w:ascii="Times New Roman" w:hAnsi="Times New Roman" w:cs="Times New Roman"/>
          <w:sz w:val="24"/>
        </w:rPr>
        <w:t>§§</w:t>
      </w:r>
      <w:proofErr w:type="gramEnd"/>
      <w:r>
        <w:rPr>
          <w:rFonts w:ascii="Times New Roman" w:hAnsi="Times New Roman" w:cs="Times New Roman"/>
          <w:sz w:val="24"/>
        </w:rPr>
        <w:t xml:space="preserve">1 och 2 och </w:t>
      </w:r>
      <w:r w:rsidR="00E8570E">
        <w:rPr>
          <w:rFonts w:ascii="Times New Roman" w:hAnsi="Times New Roman" w:cs="Times New Roman"/>
          <w:sz w:val="24"/>
        </w:rPr>
        <w:t>4-7</w:t>
      </w:r>
      <w:r>
        <w:rPr>
          <w:rFonts w:ascii="Times New Roman" w:hAnsi="Times New Roman" w:cs="Times New Roman"/>
          <w:sz w:val="24"/>
        </w:rPr>
        <w:t xml:space="preserve"> uppställer bostadsrättsföreningen följande villkor för ingl</w:t>
      </w:r>
      <w:r w:rsidR="00C15C32">
        <w:rPr>
          <w:rFonts w:ascii="Times New Roman" w:hAnsi="Times New Roman" w:cs="Times New Roman"/>
          <w:sz w:val="24"/>
        </w:rPr>
        <w:t>asning</w:t>
      </w:r>
      <w:r>
        <w:rPr>
          <w:rFonts w:ascii="Times New Roman" w:hAnsi="Times New Roman" w:cs="Times New Roman"/>
          <w:sz w:val="24"/>
        </w:rPr>
        <w:t xml:space="preserve"> av uteplats, balkong eller terrass:</w:t>
      </w:r>
    </w:p>
    <w:p w:rsidR="00063BAB" w:rsidRDefault="00063BAB" w:rsidP="00A30619">
      <w:pPr>
        <w:tabs>
          <w:tab w:val="left" w:pos="2977"/>
        </w:tabs>
        <w:rPr>
          <w:rFonts w:ascii="Times New Roman" w:hAnsi="Times New Roman" w:cs="Times New Roman"/>
          <w:sz w:val="24"/>
        </w:rPr>
      </w:pPr>
    </w:p>
    <w:p w:rsidR="00063BAB" w:rsidRDefault="00063BAB" w:rsidP="00063BAB">
      <w:pPr>
        <w:pStyle w:val="Liststycke"/>
        <w:numPr>
          <w:ilvl w:val="0"/>
          <w:numId w:val="1"/>
        </w:numPr>
        <w:tabs>
          <w:tab w:val="left" w:pos="297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Inglasningen skall utföras på ett fackmannamässigt sätt</w:t>
      </w:r>
    </w:p>
    <w:p w:rsidR="00063BAB" w:rsidRDefault="00063BAB" w:rsidP="00063BAB">
      <w:pPr>
        <w:pStyle w:val="Liststycke"/>
        <w:numPr>
          <w:ilvl w:val="0"/>
          <w:numId w:val="1"/>
        </w:numPr>
        <w:tabs>
          <w:tab w:val="left" w:pos="297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För uppvärmning av uteplatsens, balkongens eller terrassens utrymme innanför inglasning får fastigheten</w:t>
      </w:r>
      <w:r w:rsidR="00032B6D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värmesystem inte användas</w:t>
      </w:r>
    </w:p>
    <w:p w:rsidR="00063BAB" w:rsidRDefault="00063BAB" w:rsidP="00063BAB">
      <w:pPr>
        <w:tabs>
          <w:tab w:val="left" w:pos="2977"/>
        </w:tabs>
        <w:rPr>
          <w:rFonts w:ascii="Times New Roman" w:hAnsi="Times New Roman" w:cs="Times New Roman"/>
          <w:sz w:val="24"/>
        </w:rPr>
      </w:pPr>
    </w:p>
    <w:p w:rsidR="00063BAB" w:rsidRPr="00063BAB" w:rsidRDefault="00063BAB" w:rsidP="00063BAB">
      <w:pPr>
        <w:tabs>
          <w:tab w:val="left" w:pos="297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§ </w:t>
      </w:r>
      <w:r w:rsidR="009B79DD">
        <w:rPr>
          <w:rFonts w:ascii="Times New Roman" w:hAnsi="Times New Roman" w:cs="Times New Roman"/>
          <w:sz w:val="24"/>
        </w:rPr>
        <w:t>4</w:t>
      </w:r>
    </w:p>
    <w:p w:rsidR="00A30619" w:rsidRDefault="00063BAB" w:rsidP="009B79DD">
      <w:pPr>
        <w:tabs>
          <w:tab w:val="left" w:pos="297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Bostadsrättshavaren svarar för un</w:t>
      </w:r>
      <w:r w:rsidR="009B79DD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erhållet av inglasningen </w:t>
      </w:r>
      <w:r w:rsidR="0002016E">
        <w:rPr>
          <w:rFonts w:ascii="Times New Roman" w:hAnsi="Times New Roman" w:cs="Times New Roman"/>
          <w:sz w:val="24"/>
        </w:rPr>
        <w:t xml:space="preserve">av uteplatsen, balkongen eller terrassen </w:t>
      </w:r>
      <w:r>
        <w:rPr>
          <w:rFonts w:ascii="Times New Roman" w:hAnsi="Times New Roman" w:cs="Times New Roman"/>
          <w:sz w:val="24"/>
        </w:rPr>
        <w:t>med tillhörande</w:t>
      </w:r>
      <w:r w:rsidR="009B79DD">
        <w:rPr>
          <w:rFonts w:ascii="Times New Roman" w:hAnsi="Times New Roman" w:cs="Times New Roman"/>
          <w:sz w:val="24"/>
        </w:rPr>
        <w:t xml:space="preserve"> anordningar och installationer innehållande ett ansvar för hela inglasningen.</w:t>
      </w:r>
    </w:p>
    <w:p w:rsidR="009B79DD" w:rsidRDefault="009B79DD" w:rsidP="009B79DD">
      <w:pPr>
        <w:tabs>
          <w:tab w:val="left" w:pos="2977"/>
        </w:tabs>
        <w:rPr>
          <w:rFonts w:ascii="Times New Roman" w:hAnsi="Times New Roman" w:cs="Times New Roman"/>
          <w:sz w:val="24"/>
        </w:rPr>
      </w:pPr>
    </w:p>
    <w:p w:rsidR="009B79DD" w:rsidRDefault="009B79DD" w:rsidP="009B79DD">
      <w:pPr>
        <w:tabs>
          <w:tab w:val="left" w:pos="297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§5</w:t>
      </w:r>
    </w:p>
    <w:p w:rsidR="009B79DD" w:rsidRDefault="009B79DD" w:rsidP="009B79DD">
      <w:pPr>
        <w:tabs>
          <w:tab w:val="left" w:pos="297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Bostadsrättshavaren är skyldig att</w:t>
      </w:r>
      <w:r w:rsidR="00533FE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efter anmodan från bostadsrättsföreningen helt eller delvis montera bort och i förekommande fall återmontera inglasningen med tillhörande anordningar och installationer om detta krävs för att bostadsrättsföreningen skall kunna</w:t>
      </w:r>
      <w:r w:rsidR="00557A64">
        <w:rPr>
          <w:rFonts w:ascii="Times New Roman" w:hAnsi="Times New Roman" w:cs="Times New Roman"/>
          <w:sz w:val="24"/>
        </w:rPr>
        <w:t xml:space="preserve"> utföra underhåll eller ombyggnad av huset. Bostadsrättshavaren svarar för kostnaden för i detta sammanhang nödvändiga åtgär</w:t>
      </w:r>
      <w:r w:rsidR="00533FEF">
        <w:rPr>
          <w:rFonts w:ascii="Times New Roman" w:hAnsi="Times New Roman" w:cs="Times New Roman"/>
          <w:sz w:val="24"/>
        </w:rPr>
        <w:t>d</w:t>
      </w:r>
      <w:r w:rsidR="00557A64">
        <w:rPr>
          <w:rFonts w:ascii="Times New Roman" w:hAnsi="Times New Roman" w:cs="Times New Roman"/>
          <w:sz w:val="24"/>
        </w:rPr>
        <w:t>er. Detsamma gäller om inglasningen med tillhörande anordningar och installationer måste tas bort till följd av myndighets beslut eller annan omständighet över vilken bostadsrättsföreningen inte råder.</w:t>
      </w:r>
    </w:p>
    <w:p w:rsidR="00557A64" w:rsidRDefault="00557A64" w:rsidP="009B79DD">
      <w:pPr>
        <w:tabs>
          <w:tab w:val="left" w:pos="2977"/>
        </w:tabs>
        <w:rPr>
          <w:rFonts w:ascii="Times New Roman" w:hAnsi="Times New Roman" w:cs="Times New Roman"/>
          <w:sz w:val="24"/>
        </w:rPr>
      </w:pPr>
    </w:p>
    <w:p w:rsidR="00535ADA" w:rsidRDefault="00535ADA" w:rsidP="009B79DD">
      <w:pPr>
        <w:tabs>
          <w:tab w:val="left" w:pos="2977"/>
        </w:tabs>
        <w:rPr>
          <w:rFonts w:ascii="Times New Roman" w:hAnsi="Times New Roman" w:cs="Times New Roman"/>
          <w:sz w:val="24"/>
        </w:rPr>
      </w:pPr>
    </w:p>
    <w:p w:rsidR="00535ADA" w:rsidRDefault="00535ADA" w:rsidP="009B79DD">
      <w:pPr>
        <w:tabs>
          <w:tab w:val="left" w:pos="2977"/>
        </w:tabs>
        <w:rPr>
          <w:rFonts w:ascii="Times New Roman" w:hAnsi="Times New Roman" w:cs="Times New Roman"/>
          <w:sz w:val="24"/>
        </w:rPr>
      </w:pPr>
    </w:p>
    <w:p w:rsidR="00535ADA" w:rsidRDefault="00535ADA" w:rsidP="009B79DD">
      <w:pPr>
        <w:tabs>
          <w:tab w:val="left" w:pos="2977"/>
        </w:tabs>
        <w:rPr>
          <w:rFonts w:ascii="Times New Roman" w:hAnsi="Times New Roman" w:cs="Times New Roman"/>
          <w:sz w:val="24"/>
        </w:rPr>
      </w:pPr>
    </w:p>
    <w:p w:rsidR="00535ADA" w:rsidRDefault="00535ADA" w:rsidP="009B79DD">
      <w:pPr>
        <w:tabs>
          <w:tab w:val="left" w:pos="2977"/>
        </w:tabs>
        <w:rPr>
          <w:rFonts w:ascii="Times New Roman" w:hAnsi="Times New Roman" w:cs="Times New Roman"/>
          <w:sz w:val="24"/>
        </w:rPr>
      </w:pPr>
    </w:p>
    <w:p w:rsidR="00557A64" w:rsidRDefault="00557A64" w:rsidP="009B79DD">
      <w:pPr>
        <w:tabs>
          <w:tab w:val="left" w:pos="297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§6</w:t>
      </w:r>
    </w:p>
    <w:p w:rsidR="00557A64" w:rsidRDefault="00557A64" w:rsidP="009B79DD">
      <w:pPr>
        <w:tabs>
          <w:tab w:val="left" w:pos="297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Bostadsrättshavaren ansvarar för skador på föreningens egendom till följd av inglasningen som sådan eller som orsakas i samband med montering, användning, underhåll eller nedmontering av inglasningen med tillhörande anordningar och installationer liksom för person- eller sakskada på tredje person eller dennas egendom till följd av montering, användning, underhåll eller nedmontering av inglasningen med tillhörande anordningar och installationer.</w:t>
      </w:r>
    </w:p>
    <w:p w:rsidR="00303415" w:rsidRDefault="00303415" w:rsidP="009B79DD">
      <w:pPr>
        <w:tabs>
          <w:tab w:val="left" w:pos="2977"/>
        </w:tabs>
        <w:rPr>
          <w:rFonts w:ascii="Times New Roman" w:hAnsi="Times New Roman" w:cs="Times New Roman"/>
          <w:sz w:val="24"/>
        </w:rPr>
      </w:pPr>
    </w:p>
    <w:p w:rsidR="00303415" w:rsidRDefault="00303415" w:rsidP="009B79DD">
      <w:pPr>
        <w:tabs>
          <w:tab w:val="left" w:pos="297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§7</w:t>
      </w:r>
    </w:p>
    <w:p w:rsidR="00303415" w:rsidRDefault="00303415" w:rsidP="009B79DD">
      <w:pPr>
        <w:tabs>
          <w:tab w:val="left" w:pos="297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Vid överlåtelse av bostadsrätten åligger det bostadsrättshavaren att särskilt tillse att förvärvaren övertar bostadsrättshavarens skyldigheter enligt detta avtal, vilket skall inskrivas i avtalet om överlåtelse</w:t>
      </w:r>
      <w:r w:rsidR="00B20E40">
        <w:rPr>
          <w:rFonts w:ascii="Times New Roman" w:hAnsi="Times New Roman" w:cs="Times New Roman"/>
          <w:sz w:val="24"/>
        </w:rPr>
        <w:t xml:space="preserve"> av bostadsrätt. Om så inte sker är bostadsrättshavaren i samband med avflyttningen skyldig att nedmontera inglasningen med tillhörande anordningar och installationer samt återställa </w:t>
      </w:r>
      <w:r w:rsidR="00B918D5">
        <w:rPr>
          <w:rFonts w:ascii="Times New Roman" w:hAnsi="Times New Roman" w:cs="Times New Roman"/>
          <w:sz w:val="24"/>
        </w:rPr>
        <w:t xml:space="preserve">uteplatsen, </w:t>
      </w:r>
      <w:r w:rsidR="00B20E40">
        <w:rPr>
          <w:rFonts w:ascii="Times New Roman" w:hAnsi="Times New Roman" w:cs="Times New Roman"/>
          <w:sz w:val="24"/>
        </w:rPr>
        <w:t xml:space="preserve">balkongen </w:t>
      </w:r>
      <w:r w:rsidR="00B918D5">
        <w:rPr>
          <w:rFonts w:ascii="Times New Roman" w:hAnsi="Times New Roman" w:cs="Times New Roman"/>
          <w:sz w:val="24"/>
        </w:rPr>
        <w:t xml:space="preserve">eller terrassen </w:t>
      </w:r>
      <w:r w:rsidR="00B20E40">
        <w:rPr>
          <w:rFonts w:ascii="Times New Roman" w:hAnsi="Times New Roman" w:cs="Times New Roman"/>
          <w:sz w:val="24"/>
        </w:rPr>
        <w:t>om bostadsrättsföreningen begär det.</w:t>
      </w:r>
    </w:p>
    <w:p w:rsidR="00303415" w:rsidRDefault="00303415" w:rsidP="009B79DD">
      <w:pPr>
        <w:tabs>
          <w:tab w:val="left" w:pos="2977"/>
        </w:tabs>
        <w:rPr>
          <w:rFonts w:ascii="Times New Roman" w:hAnsi="Times New Roman" w:cs="Times New Roman"/>
          <w:sz w:val="24"/>
        </w:rPr>
      </w:pPr>
    </w:p>
    <w:p w:rsidR="00303415" w:rsidRDefault="00B20E40" w:rsidP="009B79DD">
      <w:pPr>
        <w:tabs>
          <w:tab w:val="left" w:pos="297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</w:t>
      </w:r>
      <w:r w:rsidR="00263A99">
        <w:rPr>
          <w:rFonts w:ascii="Times New Roman" w:hAnsi="Times New Roman" w:cs="Times New Roman"/>
          <w:sz w:val="24"/>
        </w:rPr>
        <w:t>8</w:t>
      </w:r>
    </w:p>
    <w:p w:rsidR="00303415" w:rsidRDefault="00533FEF" w:rsidP="009B79DD">
      <w:pPr>
        <w:tabs>
          <w:tab w:val="left" w:pos="297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Vid nedmontering av </w:t>
      </w:r>
      <w:r w:rsidR="00303415">
        <w:rPr>
          <w:rFonts w:ascii="Times New Roman" w:hAnsi="Times New Roman" w:cs="Times New Roman"/>
          <w:sz w:val="24"/>
        </w:rPr>
        <w:t>inglasning</w:t>
      </w:r>
      <w:r>
        <w:rPr>
          <w:rFonts w:ascii="Times New Roman" w:hAnsi="Times New Roman" w:cs="Times New Roman"/>
          <w:sz w:val="24"/>
        </w:rPr>
        <w:t>en</w:t>
      </w:r>
      <w:r w:rsidR="00303415">
        <w:rPr>
          <w:rFonts w:ascii="Times New Roman" w:hAnsi="Times New Roman" w:cs="Times New Roman"/>
          <w:sz w:val="24"/>
        </w:rPr>
        <w:t xml:space="preserve"> med tillhörande anordning och installationer är bostadsrättshavaren skyldig att återställa </w:t>
      </w:r>
      <w:r w:rsidR="00777EE1">
        <w:rPr>
          <w:rFonts w:ascii="Times New Roman" w:hAnsi="Times New Roman" w:cs="Times New Roman"/>
          <w:sz w:val="24"/>
        </w:rPr>
        <w:t xml:space="preserve">uteplatsen, </w:t>
      </w:r>
      <w:r w:rsidR="00303415">
        <w:rPr>
          <w:rFonts w:ascii="Times New Roman" w:hAnsi="Times New Roman" w:cs="Times New Roman"/>
          <w:sz w:val="24"/>
        </w:rPr>
        <w:t xml:space="preserve">balkongen </w:t>
      </w:r>
      <w:r w:rsidR="00777EE1">
        <w:rPr>
          <w:rFonts w:ascii="Times New Roman" w:hAnsi="Times New Roman" w:cs="Times New Roman"/>
          <w:sz w:val="24"/>
        </w:rPr>
        <w:t xml:space="preserve">eller terrassen </w:t>
      </w:r>
      <w:r w:rsidR="00303415">
        <w:rPr>
          <w:rFonts w:ascii="Times New Roman" w:hAnsi="Times New Roman" w:cs="Times New Roman"/>
          <w:sz w:val="24"/>
        </w:rPr>
        <w:t xml:space="preserve">i det skick den var innan inglasningen gjordes och </w:t>
      </w:r>
      <w:r>
        <w:rPr>
          <w:rFonts w:ascii="Times New Roman" w:hAnsi="Times New Roman" w:cs="Times New Roman"/>
          <w:sz w:val="24"/>
        </w:rPr>
        <w:t xml:space="preserve">att </w:t>
      </w:r>
      <w:r w:rsidR="00303415">
        <w:rPr>
          <w:rFonts w:ascii="Times New Roman" w:hAnsi="Times New Roman" w:cs="Times New Roman"/>
          <w:sz w:val="24"/>
        </w:rPr>
        <w:t>reparera eventuella skador på huset som uppkommit till följd av inglasningen</w:t>
      </w:r>
      <w:r w:rsidR="00B20E40">
        <w:rPr>
          <w:rFonts w:ascii="Times New Roman" w:hAnsi="Times New Roman" w:cs="Times New Roman"/>
          <w:sz w:val="24"/>
        </w:rPr>
        <w:t>.</w:t>
      </w:r>
    </w:p>
    <w:p w:rsidR="00B20E40" w:rsidRDefault="00B20E40" w:rsidP="009B79DD">
      <w:pPr>
        <w:tabs>
          <w:tab w:val="left" w:pos="2977"/>
        </w:tabs>
        <w:rPr>
          <w:rFonts w:ascii="Times New Roman" w:hAnsi="Times New Roman" w:cs="Times New Roman"/>
          <w:sz w:val="24"/>
        </w:rPr>
      </w:pPr>
    </w:p>
    <w:p w:rsidR="00B20E40" w:rsidRDefault="00B20E40" w:rsidP="009B79DD">
      <w:pPr>
        <w:tabs>
          <w:tab w:val="left" w:pos="297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</w:t>
      </w:r>
      <w:r w:rsidR="00263A99">
        <w:rPr>
          <w:rFonts w:ascii="Times New Roman" w:hAnsi="Times New Roman" w:cs="Times New Roman"/>
          <w:sz w:val="24"/>
        </w:rPr>
        <w:t>9</w:t>
      </w:r>
    </w:p>
    <w:p w:rsidR="00B20E40" w:rsidRDefault="00B20E40" w:rsidP="009B79DD">
      <w:pPr>
        <w:tabs>
          <w:tab w:val="left" w:pos="297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Detta avtal har upprättats i två likalydande exemplar, av vilka parterna tagit var sitt.</w:t>
      </w:r>
    </w:p>
    <w:p w:rsidR="00B20E40" w:rsidRDefault="00B20E40" w:rsidP="009B79DD">
      <w:pPr>
        <w:tabs>
          <w:tab w:val="left" w:pos="2977"/>
        </w:tabs>
        <w:rPr>
          <w:rFonts w:ascii="Times New Roman" w:hAnsi="Times New Roman" w:cs="Times New Roman"/>
          <w:sz w:val="24"/>
        </w:rPr>
      </w:pPr>
    </w:p>
    <w:p w:rsidR="00535ADA" w:rsidRDefault="00535ADA" w:rsidP="009B79DD">
      <w:pPr>
        <w:tabs>
          <w:tab w:val="left" w:pos="2977"/>
        </w:tabs>
        <w:rPr>
          <w:rFonts w:ascii="Times New Roman" w:hAnsi="Times New Roman" w:cs="Times New Roman"/>
          <w:sz w:val="24"/>
        </w:rPr>
      </w:pPr>
    </w:p>
    <w:p w:rsidR="00B20E40" w:rsidRDefault="00B20E40" w:rsidP="009B79DD">
      <w:pPr>
        <w:tabs>
          <w:tab w:val="left" w:pos="2977"/>
        </w:tabs>
        <w:rPr>
          <w:rFonts w:ascii="Times New Roman" w:hAnsi="Times New Roman" w:cs="Times New Roman"/>
          <w:sz w:val="24"/>
        </w:rPr>
      </w:pPr>
    </w:p>
    <w:p w:rsidR="00B20E40" w:rsidRDefault="00B20E40" w:rsidP="009B79DD">
      <w:pPr>
        <w:tabs>
          <w:tab w:val="left" w:pos="297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Uppsala den </w:t>
      </w:r>
      <w:r w:rsidR="00777EE1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/   </w:t>
      </w:r>
      <w:r w:rsidR="00777EE1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20</w:t>
      </w:r>
    </w:p>
    <w:p w:rsidR="00B20E40" w:rsidRDefault="00B20E40" w:rsidP="009B79DD">
      <w:pPr>
        <w:tabs>
          <w:tab w:val="left" w:pos="2977"/>
        </w:tabs>
        <w:rPr>
          <w:rFonts w:ascii="Times New Roman" w:hAnsi="Times New Roman" w:cs="Times New Roman"/>
          <w:sz w:val="24"/>
        </w:rPr>
      </w:pPr>
    </w:p>
    <w:p w:rsidR="00B20E40" w:rsidRDefault="00B20E40" w:rsidP="009B79DD">
      <w:pPr>
        <w:tabs>
          <w:tab w:val="left" w:pos="2977"/>
        </w:tabs>
        <w:rPr>
          <w:rFonts w:ascii="Times New Roman" w:hAnsi="Times New Roman" w:cs="Times New Roman"/>
          <w:sz w:val="24"/>
        </w:rPr>
      </w:pPr>
    </w:p>
    <w:p w:rsidR="00B20E40" w:rsidRDefault="00B20E40" w:rsidP="002A354D">
      <w:pPr>
        <w:tabs>
          <w:tab w:val="left" w:pos="453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För brf </w:t>
      </w:r>
      <w:r w:rsidR="004C6113">
        <w:rPr>
          <w:rFonts w:ascii="Times New Roman" w:hAnsi="Times New Roman" w:cs="Times New Roman"/>
          <w:sz w:val="24"/>
        </w:rPr>
        <w:t xml:space="preserve">92 </w:t>
      </w:r>
      <w:r>
        <w:rPr>
          <w:rFonts w:ascii="Times New Roman" w:hAnsi="Times New Roman" w:cs="Times New Roman"/>
          <w:sz w:val="24"/>
        </w:rPr>
        <w:t>Kroneken</w:t>
      </w:r>
      <w:r>
        <w:rPr>
          <w:rFonts w:ascii="Times New Roman" w:hAnsi="Times New Roman" w:cs="Times New Roman"/>
          <w:sz w:val="24"/>
        </w:rPr>
        <w:tab/>
        <w:t>Bostadsrättshavare</w:t>
      </w:r>
    </w:p>
    <w:p w:rsidR="00FC313E" w:rsidRDefault="00FC313E" w:rsidP="00B20E40">
      <w:pPr>
        <w:tabs>
          <w:tab w:val="left" w:pos="4536"/>
        </w:tabs>
        <w:rPr>
          <w:rFonts w:ascii="Times New Roman" w:hAnsi="Times New Roman" w:cs="Times New Roman"/>
          <w:sz w:val="24"/>
        </w:rPr>
      </w:pPr>
    </w:p>
    <w:p w:rsidR="00FC313E" w:rsidRDefault="00FC313E" w:rsidP="00B20E40">
      <w:pPr>
        <w:tabs>
          <w:tab w:val="left" w:pos="4536"/>
        </w:tabs>
        <w:rPr>
          <w:rFonts w:ascii="Times New Roman" w:hAnsi="Times New Roman" w:cs="Times New Roman"/>
          <w:sz w:val="24"/>
        </w:rPr>
      </w:pPr>
    </w:p>
    <w:p w:rsidR="00B20E40" w:rsidRDefault="00B20E40" w:rsidP="00B20E40">
      <w:pPr>
        <w:tabs>
          <w:tab w:val="left" w:pos="4536"/>
        </w:tabs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___________________</w:t>
      </w:r>
      <w:r>
        <w:rPr>
          <w:rFonts w:ascii="Times New Roman" w:hAnsi="Times New Roman" w:cs="Times New Roman"/>
          <w:sz w:val="24"/>
        </w:rPr>
        <w:tab/>
        <w:t>_______________________</w:t>
      </w:r>
    </w:p>
    <w:p w:rsidR="00B20E40" w:rsidRDefault="00B20E40" w:rsidP="00B20E40">
      <w:pPr>
        <w:tabs>
          <w:tab w:val="left" w:pos="4536"/>
        </w:tabs>
        <w:rPr>
          <w:rFonts w:ascii="Times New Roman" w:hAnsi="Times New Roman" w:cs="Times New Roman"/>
          <w:sz w:val="24"/>
        </w:rPr>
      </w:pPr>
    </w:p>
    <w:p w:rsidR="00B20E40" w:rsidRDefault="00B20E40" w:rsidP="00B20E40">
      <w:pPr>
        <w:tabs>
          <w:tab w:val="left" w:pos="4536"/>
        </w:tabs>
        <w:rPr>
          <w:rFonts w:ascii="Times New Roman" w:hAnsi="Times New Roman" w:cs="Times New Roman"/>
          <w:sz w:val="24"/>
        </w:rPr>
      </w:pPr>
    </w:p>
    <w:p w:rsidR="00B20E40" w:rsidRDefault="00B20E40" w:rsidP="00B20E40">
      <w:pPr>
        <w:tabs>
          <w:tab w:val="left" w:pos="453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</w:t>
      </w:r>
      <w:r>
        <w:rPr>
          <w:rFonts w:ascii="Times New Roman" w:hAnsi="Times New Roman" w:cs="Times New Roman"/>
          <w:sz w:val="24"/>
        </w:rPr>
        <w:tab/>
        <w:t>_______________________</w:t>
      </w:r>
    </w:p>
    <w:p w:rsidR="00E8570E" w:rsidRDefault="00B20E40" w:rsidP="00B20E40">
      <w:pPr>
        <w:tabs>
          <w:tab w:val="left" w:pos="453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Namnförtydligande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Namnförtydligande</w:t>
      </w:r>
      <w:proofErr w:type="spellEnd"/>
    </w:p>
    <w:sectPr w:rsidR="00E8570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844" w:rsidRDefault="007E6844" w:rsidP="00E8570E">
      <w:r>
        <w:separator/>
      </w:r>
    </w:p>
  </w:endnote>
  <w:endnote w:type="continuationSeparator" w:id="0">
    <w:p w:rsidR="007E6844" w:rsidRDefault="007E6844" w:rsidP="00E8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844" w:rsidRDefault="007E6844" w:rsidP="00E8570E">
      <w:r>
        <w:separator/>
      </w:r>
    </w:p>
  </w:footnote>
  <w:footnote w:type="continuationSeparator" w:id="0">
    <w:p w:rsidR="007E6844" w:rsidRDefault="007E6844" w:rsidP="00E85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7648756"/>
      <w:docPartObj>
        <w:docPartGallery w:val="Page Numbers (Top of Page)"/>
        <w:docPartUnique/>
      </w:docPartObj>
    </w:sdtPr>
    <w:sdtEndPr/>
    <w:sdtContent>
      <w:p w:rsidR="00E8570E" w:rsidRDefault="00E8570E">
        <w:pPr>
          <w:pStyle w:val="Sidhuvud"/>
          <w:jc w:val="right"/>
        </w:pPr>
        <w: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FC313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FC313E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E8570E" w:rsidRDefault="00535ADA" w:rsidP="00535ADA">
    <w:pPr>
      <w:pStyle w:val="Sidhuvud"/>
    </w:pPr>
    <w:r>
      <w:rPr>
        <w:noProof/>
        <w:lang w:eastAsia="sv-SE"/>
      </w:rPr>
      <w:drawing>
        <wp:inline distT="0" distB="0" distL="0" distR="0" wp14:anchorId="449DBA6B" wp14:editId="72057442">
          <wp:extent cx="1929172" cy="689610"/>
          <wp:effectExtent l="0" t="0" r="127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278" cy="69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31D70"/>
    <w:multiLevelType w:val="hybridMultilevel"/>
    <w:tmpl w:val="1FB6F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19"/>
    <w:rsid w:val="0002016E"/>
    <w:rsid w:val="00032B6D"/>
    <w:rsid w:val="00063BAB"/>
    <w:rsid w:val="00253790"/>
    <w:rsid w:val="00263A99"/>
    <w:rsid w:val="002A354D"/>
    <w:rsid w:val="00303415"/>
    <w:rsid w:val="004C6113"/>
    <w:rsid w:val="00533FEF"/>
    <w:rsid w:val="00535ADA"/>
    <w:rsid w:val="00557A64"/>
    <w:rsid w:val="005D07F5"/>
    <w:rsid w:val="007636D1"/>
    <w:rsid w:val="00777EE1"/>
    <w:rsid w:val="007E6844"/>
    <w:rsid w:val="00881701"/>
    <w:rsid w:val="00892047"/>
    <w:rsid w:val="008B662F"/>
    <w:rsid w:val="009B79DD"/>
    <w:rsid w:val="00A30619"/>
    <w:rsid w:val="00A76E74"/>
    <w:rsid w:val="00AD16CD"/>
    <w:rsid w:val="00AD42B8"/>
    <w:rsid w:val="00B20E40"/>
    <w:rsid w:val="00B918D5"/>
    <w:rsid w:val="00BB4DA5"/>
    <w:rsid w:val="00C15C32"/>
    <w:rsid w:val="00CA3A9F"/>
    <w:rsid w:val="00E8570E"/>
    <w:rsid w:val="00F02DA5"/>
    <w:rsid w:val="00FC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9339BC-F3F6-47F4-89E9-4E2D03DB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7F5"/>
    <w:pPr>
      <w:spacing w:after="0"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63BA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8570E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8570E"/>
  </w:style>
  <w:style w:type="paragraph" w:styleId="Sidfot">
    <w:name w:val="footer"/>
    <w:basedOn w:val="Normal"/>
    <w:link w:val="SidfotChar"/>
    <w:uiPriority w:val="99"/>
    <w:unhideWhenUsed/>
    <w:rsid w:val="00E8570E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8570E"/>
  </w:style>
  <w:style w:type="paragraph" w:styleId="Ballongtext">
    <w:name w:val="Balloon Text"/>
    <w:basedOn w:val="Normal"/>
    <w:link w:val="BallongtextChar"/>
    <w:uiPriority w:val="99"/>
    <w:semiHidden/>
    <w:unhideWhenUsed/>
    <w:rsid w:val="00535AD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35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SLU</Company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Koch</dc:creator>
  <cp:lastModifiedBy>Roger Bodén</cp:lastModifiedBy>
  <cp:revision>4</cp:revision>
  <dcterms:created xsi:type="dcterms:W3CDTF">2015-12-14T18:00:00Z</dcterms:created>
  <dcterms:modified xsi:type="dcterms:W3CDTF">2016-01-13T06:13:00Z</dcterms:modified>
</cp:coreProperties>
</file>